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D96" w:rsidRDefault="00EF7D96"/>
    <w:p w:rsidR="00EF7D96" w:rsidRDefault="00EF7D96"/>
    <w:p w:rsidR="00EF7D96" w:rsidRDefault="00EF7D96"/>
    <w:p w:rsidR="00EF7D96" w:rsidRDefault="00EF7D96"/>
    <w:p w:rsidR="00EF7D96" w:rsidRDefault="00EF7D96"/>
    <w:p w:rsidR="00EF7D96" w:rsidRDefault="00EF7D96"/>
    <w:p w:rsidR="00EF7D96" w:rsidRDefault="00EF7D96"/>
    <w:p w:rsidR="00EF7D96" w:rsidRPr="00172827" w:rsidRDefault="00EF7D96">
      <w:pPr>
        <w:rPr>
          <w:color w:val="0000FF"/>
          <w:sz w:val="48"/>
          <w:szCs w:val="48"/>
        </w:rPr>
      </w:pPr>
    </w:p>
    <w:p w:rsidR="00EF7D96" w:rsidRPr="00172827" w:rsidRDefault="00EF7D96">
      <w:pPr>
        <w:rPr>
          <w:color w:val="0000FF"/>
          <w:sz w:val="48"/>
          <w:szCs w:val="48"/>
        </w:rPr>
      </w:pPr>
    </w:p>
    <w:p w:rsidR="001C5964" w:rsidRPr="001C5964" w:rsidRDefault="001C5964" w:rsidP="001C5964">
      <w:pPr>
        <w:autoSpaceDE w:val="0"/>
        <w:autoSpaceDN w:val="0"/>
        <w:adjustRightInd w:val="0"/>
        <w:spacing w:before="57" w:after="57" w:line="200" w:lineRule="atLeast"/>
        <w:jc w:val="center"/>
        <w:rPr>
          <w:rFonts w:eastAsia="Microsoft YaHei" w:hAnsi="Arial" w:cs="Microsoft YaHei"/>
          <w:sz w:val="48"/>
          <w:szCs w:val="48"/>
          <w:lang w:bidi="ar-SA"/>
        </w:rPr>
      </w:pPr>
      <w:r w:rsidRPr="001C5964">
        <w:rPr>
          <w:rFonts w:ascii="Arial" w:eastAsia="Microsoft YaHei" w:hAnsi="Arial" w:cs="Arial"/>
          <w:b/>
          <w:bCs/>
          <w:color w:val="6600CC"/>
          <w:sz w:val="48"/>
          <w:szCs w:val="48"/>
          <w:lang w:bidi="ar-SA"/>
        </w:rPr>
        <w:t xml:space="preserve">Новая форма 4-ФСС </w:t>
      </w:r>
    </w:p>
    <w:p w:rsidR="001C5964" w:rsidRPr="001C5964" w:rsidRDefault="001C5964" w:rsidP="001C5964">
      <w:pPr>
        <w:autoSpaceDE w:val="0"/>
        <w:autoSpaceDN w:val="0"/>
        <w:adjustRightInd w:val="0"/>
        <w:spacing w:before="57" w:after="57" w:line="200" w:lineRule="atLeast"/>
        <w:jc w:val="center"/>
        <w:rPr>
          <w:rFonts w:eastAsia="Microsoft YaHei" w:hAnsi="Arial" w:cs="Microsoft YaHei"/>
          <w:sz w:val="48"/>
          <w:szCs w:val="48"/>
          <w:lang w:bidi="ar-SA"/>
        </w:rPr>
      </w:pPr>
      <w:r w:rsidRPr="001C5964">
        <w:rPr>
          <w:rFonts w:ascii="Arial" w:eastAsia="Microsoft YaHei" w:hAnsi="Arial" w:cs="Arial"/>
          <w:b/>
          <w:bCs/>
          <w:color w:val="6600CC"/>
          <w:sz w:val="48"/>
          <w:szCs w:val="48"/>
          <w:lang w:bidi="ar-SA"/>
        </w:rPr>
        <w:t xml:space="preserve">с отчета за 1 квартал 2022 года  и </w:t>
      </w:r>
    </w:p>
    <w:p w:rsidR="001C5964" w:rsidRPr="001C5964" w:rsidRDefault="001C5964" w:rsidP="001C5964">
      <w:pPr>
        <w:autoSpaceDE w:val="0"/>
        <w:autoSpaceDN w:val="0"/>
        <w:adjustRightInd w:val="0"/>
        <w:spacing w:before="57" w:after="57" w:line="200" w:lineRule="atLeast"/>
        <w:jc w:val="center"/>
        <w:rPr>
          <w:rFonts w:eastAsia="Microsoft YaHei" w:hAnsi="Arial" w:cs="Microsoft YaHei"/>
          <w:sz w:val="48"/>
          <w:szCs w:val="48"/>
          <w:lang w:bidi="ar-SA"/>
        </w:rPr>
      </w:pPr>
      <w:r w:rsidRPr="001C5964">
        <w:rPr>
          <w:rFonts w:ascii="Arial" w:eastAsia="Microsoft YaHei" w:hAnsi="Arial" w:cs="Arial"/>
          <w:b/>
          <w:bCs/>
          <w:color w:val="6600CC"/>
          <w:sz w:val="48"/>
          <w:szCs w:val="48"/>
          <w:lang w:bidi="ar-SA"/>
        </w:rPr>
        <w:t xml:space="preserve">сложные  вопросы </w:t>
      </w:r>
    </w:p>
    <w:p w:rsidR="001C5964" w:rsidRPr="001C5964" w:rsidRDefault="001C5964" w:rsidP="001C5964">
      <w:pPr>
        <w:autoSpaceDE w:val="0"/>
        <w:autoSpaceDN w:val="0"/>
        <w:adjustRightInd w:val="0"/>
        <w:spacing w:before="57" w:after="57" w:line="200" w:lineRule="atLeast"/>
        <w:jc w:val="center"/>
        <w:rPr>
          <w:rFonts w:eastAsia="Microsoft YaHei" w:hAnsi="Arial" w:cs="Microsoft YaHei"/>
          <w:sz w:val="48"/>
          <w:szCs w:val="48"/>
          <w:lang w:bidi="ar-SA"/>
        </w:rPr>
      </w:pPr>
      <w:r w:rsidRPr="001C5964">
        <w:rPr>
          <w:rFonts w:ascii="Arial" w:eastAsia="Microsoft YaHei" w:hAnsi="Arial" w:cs="Arial"/>
          <w:b/>
          <w:bCs/>
          <w:color w:val="6600CC"/>
          <w:sz w:val="48"/>
          <w:szCs w:val="48"/>
          <w:lang w:bidi="ar-SA"/>
        </w:rPr>
        <w:t>трудового законодательства</w:t>
      </w:r>
    </w:p>
    <w:p w:rsidR="00E83341" w:rsidRPr="00F92C05" w:rsidRDefault="00E83341">
      <w:pPr>
        <w:spacing w:before="40" w:line="240" w:lineRule="auto"/>
        <w:jc w:val="center"/>
        <w:rPr>
          <w:rFonts w:ascii="Times New Roman" w:hAnsi="Times New Roman"/>
          <w:b/>
          <w:color w:val="FF0000"/>
          <w:sz w:val="48"/>
          <w:szCs w:val="48"/>
        </w:rPr>
      </w:pPr>
    </w:p>
    <w:p w:rsidR="00E83341" w:rsidRPr="00F92C05" w:rsidRDefault="00E83341">
      <w:pPr>
        <w:spacing w:before="40" w:line="240" w:lineRule="auto"/>
        <w:jc w:val="center"/>
        <w:rPr>
          <w:rFonts w:ascii="Times New Roman" w:hAnsi="Times New Roman"/>
          <w:b/>
          <w:color w:val="FF0000"/>
          <w:sz w:val="44"/>
          <w:szCs w:val="44"/>
        </w:rPr>
      </w:pPr>
    </w:p>
    <w:p w:rsidR="00E83341" w:rsidRPr="00F92C05" w:rsidRDefault="00E83341">
      <w:pPr>
        <w:spacing w:before="40" w:line="240" w:lineRule="auto"/>
        <w:jc w:val="center"/>
        <w:rPr>
          <w:rFonts w:ascii="Times New Roman" w:hAnsi="Times New Roman"/>
          <w:b/>
          <w:color w:val="FF0000"/>
          <w:sz w:val="44"/>
          <w:szCs w:val="44"/>
        </w:rPr>
      </w:pPr>
    </w:p>
    <w:p w:rsidR="00E83341" w:rsidRPr="00F92C05" w:rsidRDefault="00E83341">
      <w:pPr>
        <w:spacing w:before="40" w:line="240" w:lineRule="auto"/>
        <w:jc w:val="center"/>
        <w:rPr>
          <w:rFonts w:ascii="Times New Roman" w:hAnsi="Times New Roman"/>
          <w:b/>
          <w:color w:val="FF0000"/>
          <w:sz w:val="44"/>
          <w:szCs w:val="44"/>
        </w:rPr>
      </w:pPr>
    </w:p>
    <w:p w:rsidR="00E83341" w:rsidRDefault="00E83341">
      <w:pPr>
        <w:spacing w:before="40" w:line="240" w:lineRule="auto"/>
        <w:jc w:val="center"/>
        <w:rPr>
          <w:rFonts w:ascii="Times New Roman" w:hAnsi="Times New Roman"/>
          <w:b/>
          <w:color w:val="000000"/>
          <w:sz w:val="44"/>
          <w:szCs w:val="44"/>
        </w:rPr>
      </w:pPr>
    </w:p>
    <w:p w:rsidR="00E83341" w:rsidRDefault="00E83341">
      <w:pPr>
        <w:spacing w:before="40" w:line="240" w:lineRule="auto"/>
        <w:jc w:val="center"/>
        <w:rPr>
          <w:rFonts w:ascii="Times New Roman" w:hAnsi="Times New Roman"/>
          <w:b/>
          <w:color w:val="000000"/>
          <w:sz w:val="44"/>
          <w:szCs w:val="44"/>
        </w:rPr>
      </w:pPr>
    </w:p>
    <w:p w:rsidR="00E83341" w:rsidRPr="00E83341" w:rsidRDefault="00E83341" w:rsidP="00E83341">
      <w:pPr>
        <w:spacing w:before="40" w:line="240" w:lineRule="auto"/>
        <w:jc w:val="right"/>
        <w:rPr>
          <w:sz w:val="24"/>
        </w:rPr>
      </w:pPr>
      <w:r w:rsidRPr="00E83341">
        <w:rPr>
          <w:rFonts w:ascii="Times New Roman" w:hAnsi="Times New Roman"/>
          <w:color w:val="000000"/>
          <w:sz w:val="24"/>
        </w:rPr>
        <w:t>Белова Елена Алексеевна</w:t>
      </w:r>
    </w:p>
    <w:p w:rsidR="00EF7D96" w:rsidRDefault="00EF7D96">
      <w:pPr>
        <w:tabs>
          <w:tab w:val="left" w:pos="425"/>
        </w:tabs>
        <w:spacing w:before="57" w:line="240" w:lineRule="auto"/>
        <w:ind w:right="113"/>
        <w:jc w:val="center"/>
        <w:rPr>
          <w:rFonts w:ascii="Times New Roman" w:hAnsi="Times New Roman" w:cs="Arial"/>
          <w:b/>
          <w:color w:val="000000"/>
          <w:sz w:val="48"/>
          <w:szCs w:val="48"/>
        </w:rPr>
      </w:pPr>
    </w:p>
    <w:p w:rsidR="003E4FC6" w:rsidRDefault="003E4FC6">
      <w:pPr>
        <w:tabs>
          <w:tab w:val="clear" w:pos="0"/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</w:tabs>
        <w:spacing w:line="240" w:lineRule="auto"/>
        <w:rPr>
          <w:rFonts w:ascii="Times New Roman" w:hAnsi="Times New Roman" w:cs="Arial"/>
          <w:b/>
          <w:bCs/>
          <w:color w:val="000000"/>
          <w:sz w:val="56"/>
          <w:szCs w:val="56"/>
        </w:rPr>
      </w:pPr>
      <w:r>
        <w:rPr>
          <w:rFonts w:ascii="Times New Roman" w:hAnsi="Times New Roman" w:cs="Arial"/>
          <w:b/>
          <w:bCs/>
          <w:color w:val="000000"/>
          <w:sz w:val="56"/>
          <w:szCs w:val="56"/>
        </w:rPr>
        <w:br w:type="page"/>
      </w:r>
    </w:p>
    <w:p w:rsidR="009800B2" w:rsidRDefault="009800B2" w:rsidP="004D738D">
      <w:pPr>
        <w:autoSpaceDE w:val="0"/>
        <w:autoSpaceDN w:val="0"/>
        <w:adjustRightInd w:val="0"/>
        <w:spacing w:before="115" w:after="57" w:line="240" w:lineRule="auto"/>
        <w:ind w:firstLine="510"/>
        <w:jc w:val="both"/>
        <w:rPr>
          <w:rFonts w:ascii="Arial" w:eastAsia="Microsoft YaHei" w:hAnsi="Arial" w:cs="Arial"/>
          <w:b/>
          <w:bCs/>
          <w:color w:val="000099"/>
          <w:sz w:val="20"/>
          <w:szCs w:val="20"/>
          <w:lang w:bidi="ar-SA"/>
        </w:rPr>
      </w:pPr>
    </w:p>
    <w:p w:rsidR="00AE1D0C" w:rsidRPr="00AE1D0C" w:rsidRDefault="00AE1D0C" w:rsidP="00125998">
      <w:pPr>
        <w:autoSpaceDE w:val="0"/>
        <w:autoSpaceDN w:val="0"/>
        <w:adjustRightInd w:val="0"/>
        <w:spacing w:line="223" w:lineRule="auto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b/>
          <w:bCs/>
          <w:color w:val="009900"/>
          <w:sz w:val="20"/>
          <w:szCs w:val="20"/>
          <w:lang w:bidi="ar-SA"/>
        </w:rPr>
        <w:t>Изменения в ТК РФ</w:t>
      </w:r>
    </w:p>
    <w:p w:rsidR="00AE1D0C" w:rsidRPr="00AE1D0C" w:rsidRDefault="00AE1D0C" w:rsidP="00125998">
      <w:pPr>
        <w:autoSpaceDE w:val="0"/>
        <w:autoSpaceDN w:val="0"/>
        <w:adjustRightInd w:val="0"/>
        <w:spacing w:before="57" w:after="57"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Федеральный закон от 02.07.2021 N 311-ФЗ</w:t>
      </w:r>
    </w:p>
    <w:p w:rsidR="00AE1D0C" w:rsidRPr="00AE1D0C" w:rsidRDefault="00AE1D0C" w:rsidP="00125998">
      <w:pPr>
        <w:autoSpaceDE w:val="0"/>
        <w:autoSpaceDN w:val="0"/>
        <w:adjustRightInd w:val="0"/>
        <w:spacing w:before="57" w:after="57" w:line="223" w:lineRule="auto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"О внесении изменений в Трудовой кодекс РФ"</w:t>
      </w:r>
    </w:p>
    <w:p w:rsidR="00AE1D0C" w:rsidRPr="00AE1D0C" w:rsidRDefault="00AE1D0C" w:rsidP="00125998">
      <w:pPr>
        <w:autoSpaceDE w:val="0"/>
        <w:autoSpaceDN w:val="0"/>
        <w:adjustRightInd w:val="0"/>
        <w:spacing w:before="57" w:after="57" w:line="240" w:lineRule="auto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(вступ</w:t>
      </w:r>
      <w:r w:rsidR="001C5964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ил</w:t>
      </w:r>
      <w:r w:rsidRPr="00AE1D0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в силу </w:t>
      </w:r>
      <w:r w:rsidRPr="00AE1D0C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с 01.03.2022</w:t>
      </w:r>
      <w:r w:rsidRPr="00AE1D0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)</w:t>
      </w:r>
    </w:p>
    <w:p w:rsidR="00AE1D0C" w:rsidRPr="00AE1D0C" w:rsidRDefault="00AE1D0C" w:rsidP="00125998">
      <w:pPr>
        <w:autoSpaceDE w:val="0"/>
        <w:autoSpaceDN w:val="0"/>
        <w:adjustRightInd w:val="0"/>
        <w:spacing w:line="223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AE1D0C" w:rsidRDefault="00AE1D0C" w:rsidP="00125998">
      <w:pPr>
        <w:autoSpaceDE w:val="0"/>
        <w:autoSpaceDN w:val="0"/>
        <w:adjustRightInd w:val="0"/>
        <w:spacing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С </w:t>
      </w:r>
      <w:r w:rsidRPr="00AE1D0C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01.03.2022</w:t>
      </w:r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вступ</w:t>
      </w:r>
      <w:r w:rsidR="001C5964">
        <w:rPr>
          <w:rFonts w:ascii="Arial" w:eastAsia="Microsoft YaHei" w:hAnsi="Arial" w:cs="Arial"/>
          <w:color w:val="000066"/>
          <w:sz w:val="20"/>
          <w:szCs w:val="20"/>
          <w:lang w:bidi="ar-SA"/>
        </w:rPr>
        <w:t>или</w:t>
      </w:r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в силу новые правила в области охраны труда. </w:t>
      </w:r>
    </w:p>
    <w:p w:rsidR="00125998" w:rsidRPr="00AE1D0C" w:rsidRDefault="00125998" w:rsidP="00125998">
      <w:pPr>
        <w:autoSpaceDE w:val="0"/>
        <w:autoSpaceDN w:val="0"/>
        <w:adjustRightInd w:val="0"/>
        <w:spacing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AE1D0C" w:rsidRPr="00AE1D0C" w:rsidRDefault="00AE1D0C" w:rsidP="00125998">
      <w:pPr>
        <w:autoSpaceDE w:val="0"/>
        <w:autoSpaceDN w:val="0"/>
        <w:adjustRightInd w:val="0"/>
        <w:spacing w:line="223" w:lineRule="auto"/>
        <w:ind w:firstLine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Учет микроповреждений</w:t>
      </w:r>
    </w:p>
    <w:p w:rsidR="00AE1D0C" w:rsidRPr="00AE1D0C" w:rsidRDefault="00AE1D0C" w:rsidP="00125998">
      <w:pPr>
        <w:autoSpaceDE w:val="0"/>
        <w:autoSpaceDN w:val="0"/>
        <w:adjustRightInd w:val="0"/>
        <w:spacing w:before="200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Новой редакцией </w:t>
      </w:r>
      <w:r w:rsidRPr="00AE1D0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ст. 226 ТК РФ</w:t>
      </w:r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вводятся учет и рассмотрение обстоятельств и причин, приведших к возникновению микроповреждений (микротравм) работников. </w:t>
      </w:r>
    </w:p>
    <w:p w:rsidR="00AE1D0C" w:rsidRPr="00AE1D0C" w:rsidRDefault="00AE1D0C" w:rsidP="00125998">
      <w:pPr>
        <w:autoSpaceDE w:val="0"/>
        <w:autoSpaceDN w:val="0"/>
        <w:adjustRightInd w:val="0"/>
        <w:spacing w:before="200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Микроповреждения (микротравмы)</w:t>
      </w:r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- это ссадины, кровоподтеки, ушибы мягких тканей, поверхностные раны и другие повреждения, полученные работниками, не повлекшие расстройства здоровья или наступление временной нетрудоспособности.</w:t>
      </w:r>
    </w:p>
    <w:p w:rsidR="00AE1D0C" w:rsidRPr="00AE1D0C" w:rsidRDefault="00AE1D0C" w:rsidP="00125998">
      <w:pPr>
        <w:autoSpaceDE w:val="0"/>
        <w:autoSpaceDN w:val="0"/>
        <w:adjustRightInd w:val="0"/>
        <w:spacing w:before="200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>Работодатель самостоятельно осуществляет учет и рассмотрение обстоятельств и причин, приведших к возникновению микроповреждений (микротравм) работников.</w:t>
      </w:r>
    </w:p>
    <w:p w:rsidR="00EE2CAB" w:rsidRPr="00125998" w:rsidRDefault="00EE2CAB" w:rsidP="00125998">
      <w:pPr>
        <w:autoSpaceDE w:val="0"/>
        <w:autoSpaceDN w:val="0"/>
        <w:adjustRightInd w:val="0"/>
        <w:spacing w:before="115" w:after="57" w:line="240" w:lineRule="auto"/>
        <w:ind w:firstLine="510"/>
        <w:jc w:val="both"/>
        <w:rPr>
          <w:rFonts w:ascii="Arial" w:eastAsia="Microsoft YaHei" w:hAnsi="Arial" w:cs="Arial"/>
          <w:b/>
          <w:bCs/>
          <w:color w:val="000099"/>
          <w:sz w:val="20"/>
          <w:szCs w:val="20"/>
          <w:lang w:bidi="ar-SA"/>
        </w:rPr>
      </w:pPr>
    </w:p>
    <w:p w:rsidR="00AE1D0C" w:rsidRPr="00AE1D0C" w:rsidRDefault="00AE1D0C" w:rsidP="00125998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Отстранение от работы сотрудника без </w:t>
      </w:r>
      <w:proofErr w:type="gramStart"/>
      <w:r w:rsidRPr="00AE1D0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СИЗ</w:t>
      </w:r>
      <w:proofErr w:type="gramEnd"/>
    </w:p>
    <w:p w:rsidR="00AE1D0C" w:rsidRPr="00AE1D0C" w:rsidRDefault="00AE1D0C" w:rsidP="00125998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>В статье 76 ТК РФ появилось новое основание отстранения от работы.</w:t>
      </w:r>
    </w:p>
    <w:p w:rsidR="00AE1D0C" w:rsidRPr="00AE1D0C" w:rsidRDefault="00AE1D0C" w:rsidP="00125998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С </w:t>
      </w:r>
      <w:r w:rsidRPr="00AE1D0C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01.03.2022</w:t>
      </w:r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работодатель </w:t>
      </w:r>
      <w:r w:rsidRPr="00AE1D0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обязан</w:t>
      </w:r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отстранить от работы работника, не применяющего выданные ему в установленном порядке средства индивидуальной защиты, применение которых является обязательным при выполнении работ с вредными и (или) опасными условиями труда, а также на работах, выполняемых в особых температурных условиях.</w:t>
      </w:r>
    </w:p>
    <w:p w:rsidR="00AE1D0C" w:rsidRPr="00AE1D0C" w:rsidRDefault="00AE1D0C" w:rsidP="00125998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>Работодатель отстраняет от работы (не допускает к работе) работника на весь период времени до устранения обстоятельств, явившихся основанием для отстранения от работы или недопущения к работе, если иное не предусмотрено настоящим Кодексом, другими федеральными законами.</w:t>
      </w:r>
    </w:p>
    <w:p w:rsidR="00AE1D0C" w:rsidRPr="00AE1D0C" w:rsidRDefault="00AE1D0C" w:rsidP="00125998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 период отстранения от работы (недопущения к работе) заработная плата работнику не начисляется</w:t>
      </w:r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за исключением случаев, предусмотренных настоящим Кодексом или иными федеральными законами. </w:t>
      </w:r>
    </w:p>
    <w:p w:rsidR="00AE1D0C" w:rsidRPr="00AE1D0C" w:rsidRDefault="00AE1D0C" w:rsidP="00125998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Запрет на работу в опасных условиях труда</w:t>
      </w:r>
    </w:p>
    <w:p w:rsidR="00AE1D0C" w:rsidRPr="00AE1D0C" w:rsidRDefault="00AE1D0C" w:rsidP="00125998">
      <w:pPr>
        <w:autoSpaceDE w:val="0"/>
        <w:autoSpaceDN w:val="0"/>
        <w:adjustRightInd w:val="0"/>
        <w:spacing w:before="200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Если по результатам СОУТ условия труда отнесут </w:t>
      </w:r>
      <w:proofErr w:type="gramStart"/>
      <w:r w:rsidRPr="00AE1D0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к</w:t>
      </w:r>
      <w:proofErr w:type="gramEnd"/>
      <w:r w:rsidRPr="00AE1D0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опасным, потребуется приостановить работы</w:t>
      </w:r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</w:p>
    <w:p w:rsidR="00AE1D0C" w:rsidRPr="00AE1D0C" w:rsidRDefault="00AE1D0C" w:rsidP="00125998">
      <w:pPr>
        <w:autoSpaceDE w:val="0"/>
        <w:autoSpaceDN w:val="0"/>
        <w:adjustRightInd w:val="0"/>
        <w:spacing w:before="200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Основания отнесения к этому классу необходимо будет </w:t>
      </w:r>
      <w:r w:rsidRPr="00AE1D0C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устранить по разработанному плану мероприятий</w:t>
      </w:r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>. При его составлении нужно учесть мнение первичного профсоюза (при наличии), а копию направить в ГИТ.</w:t>
      </w:r>
    </w:p>
    <w:p w:rsidR="00AE1D0C" w:rsidRPr="00AE1D0C" w:rsidRDefault="00AE1D0C" w:rsidP="00125998">
      <w:pPr>
        <w:autoSpaceDE w:val="0"/>
        <w:autoSpaceDN w:val="0"/>
        <w:adjustRightInd w:val="0"/>
        <w:spacing w:before="200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Работодатель обязан приостановить работу сотрудников, если по результатам </w:t>
      </w:r>
      <w:proofErr w:type="spellStart"/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>спецоценки</w:t>
      </w:r>
      <w:proofErr w:type="spellEnd"/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условий труда на их рабочем месте присвоен 4-й класс. </w:t>
      </w:r>
    </w:p>
    <w:p w:rsidR="00AE1D0C" w:rsidRPr="00AE1D0C" w:rsidRDefault="00AE1D0C" w:rsidP="00125998">
      <w:pPr>
        <w:autoSpaceDE w:val="0"/>
        <w:autoSpaceDN w:val="0"/>
        <w:adjustRightInd w:val="0"/>
        <w:spacing w:before="200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При этом  за работниками на время приостановки работ сохраняется место работы (должность) и средний заработок. </w:t>
      </w:r>
    </w:p>
    <w:p w:rsidR="00AE1D0C" w:rsidRPr="00AE1D0C" w:rsidRDefault="00AE1D0C" w:rsidP="00125998">
      <w:pPr>
        <w:autoSpaceDE w:val="0"/>
        <w:autoSpaceDN w:val="0"/>
        <w:adjustRightInd w:val="0"/>
        <w:spacing w:before="200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Возобновить работу можно только после получения результатов повторной </w:t>
      </w:r>
      <w:proofErr w:type="spellStart"/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>спецоценки</w:t>
      </w:r>
      <w:proofErr w:type="spellEnd"/>
      <w:r w:rsidRPr="00AE1D0C">
        <w:rPr>
          <w:rFonts w:ascii="Arial" w:eastAsia="Microsoft YaHei" w:hAnsi="Arial" w:cs="Arial"/>
          <w:color w:val="000066"/>
          <w:sz w:val="20"/>
          <w:szCs w:val="20"/>
          <w:lang w:bidi="ar-SA"/>
        </w:rPr>
        <w:t>, которая подтвердит снижение уровня опасности.</w:t>
      </w:r>
    </w:p>
    <w:p w:rsidR="002D554B" w:rsidRPr="002D554B" w:rsidRDefault="002D554B" w:rsidP="00125998">
      <w:pPr>
        <w:autoSpaceDE w:val="0"/>
        <w:autoSpaceDN w:val="0"/>
        <w:adjustRightInd w:val="0"/>
        <w:spacing w:before="200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2D554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Новая </w:t>
      </w:r>
      <w:r w:rsidRPr="002D554B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статья 214.1 ТК РФ</w:t>
      </w:r>
      <w:r w:rsidRPr="002D554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обязывает работодателя </w:t>
      </w:r>
      <w:r w:rsidRPr="002D554B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приостанавливать работы </w:t>
      </w:r>
      <w:r w:rsidRPr="002D554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на рабочих местах в случаях, </w:t>
      </w:r>
      <w:r w:rsidRPr="002D554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если условия труда на рабочих местах по результатам СОУТ будут отнесены к опасному классу условий труда</w:t>
      </w:r>
      <w:r w:rsidRPr="002D554B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2D554B" w:rsidRPr="002D554B" w:rsidRDefault="002D554B" w:rsidP="00125998">
      <w:pPr>
        <w:autoSpaceDE w:val="0"/>
        <w:autoSpaceDN w:val="0"/>
        <w:adjustRightInd w:val="0"/>
        <w:spacing w:before="200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2D554B">
        <w:rPr>
          <w:rFonts w:ascii="Arial" w:eastAsia="Microsoft YaHei" w:hAnsi="Arial" w:cs="Arial"/>
          <w:color w:val="000066"/>
          <w:sz w:val="20"/>
          <w:szCs w:val="20"/>
          <w:lang w:bidi="ar-SA"/>
        </w:rPr>
        <w:t>Работать нельзя до устранения оснований, ставших причиной установления опасного класса.</w:t>
      </w:r>
    </w:p>
    <w:p w:rsidR="002D554B" w:rsidRPr="002D554B" w:rsidRDefault="002D554B" w:rsidP="00125998">
      <w:pPr>
        <w:autoSpaceDE w:val="0"/>
        <w:autoSpaceDN w:val="0"/>
        <w:adjustRightInd w:val="0"/>
        <w:spacing w:before="200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2D554B">
        <w:rPr>
          <w:rFonts w:ascii="Arial" w:eastAsia="Microsoft YaHei" w:hAnsi="Arial" w:cs="Arial"/>
          <w:color w:val="000066"/>
          <w:sz w:val="20"/>
          <w:szCs w:val="20"/>
          <w:lang w:bidi="ar-SA"/>
        </w:rPr>
        <w:lastRenderedPageBreak/>
        <w:t>Кроме того, работодатель обязан незамедлительно и любым доступным способом информировать работника о том, что условия труда на его рабочем месте по результатам СОУТ отнесены к опасному классу (новая ст. 216.2 ТК РФ).</w:t>
      </w:r>
    </w:p>
    <w:p w:rsidR="00AE1D0C" w:rsidRPr="00125998" w:rsidRDefault="00AE1D0C" w:rsidP="00125998">
      <w:pPr>
        <w:autoSpaceDE w:val="0"/>
        <w:autoSpaceDN w:val="0"/>
        <w:adjustRightInd w:val="0"/>
        <w:spacing w:before="115" w:after="57" w:line="240" w:lineRule="auto"/>
        <w:ind w:firstLine="510"/>
        <w:jc w:val="both"/>
        <w:rPr>
          <w:rFonts w:ascii="Arial" w:eastAsia="Microsoft YaHei" w:hAnsi="Arial" w:cs="Arial"/>
          <w:b/>
          <w:bCs/>
          <w:color w:val="000099"/>
          <w:sz w:val="20"/>
          <w:szCs w:val="20"/>
          <w:lang w:bidi="ar-SA"/>
        </w:rPr>
      </w:pPr>
    </w:p>
    <w:p w:rsidR="002D554B" w:rsidRPr="002D554B" w:rsidRDefault="002D554B" w:rsidP="00125998">
      <w:pPr>
        <w:autoSpaceDE w:val="0"/>
        <w:autoSpaceDN w:val="0"/>
        <w:adjustRightInd w:val="0"/>
        <w:spacing w:line="223" w:lineRule="auto"/>
        <w:ind w:firstLine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2D554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Статья 214.1 ТК РФ. Запрет на работу в опасных условиях труда</w:t>
      </w:r>
    </w:p>
    <w:p w:rsidR="002D554B" w:rsidRPr="002D554B" w:rsidRDefault="002D554B" w:rsidP="00125998">
      <w:pPr>
        <w:autoSpaceDE w:val="0"/>
        <w:autoSpaceDN w:val="0"/>
        <w:adjustRightInd w:val="0"/>
        <w:spacing w:line="223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2D554B" w:rsidRPr="002D554B" w:rsidRDefault="002D554B" w:rsidP="00125998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2D554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Работодатель обязан приостановить работы</w:t>
      </w:r>
      <w:r w:rsidRPr="002D554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  <w:r w:rsidRPr="002D554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на рабочих местах</w:t>
      </w:r>
      <w:r w:rsidRPr="002D554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в случаях, если условия труда на таких рабочих местах по результатам специальной оценки условий труда </w:t>
      </w:r>
      <w:r w:rsidRPr="002D554B">
        <w:rPr>
          <w:rFonts w:ascii="Arial" w:eastAsia="Microsoft YaHei" w:hAnsi="Arial" w:cs="Arial"/>
          <w:b/>
          <w:bCs/>
          <w:color w:val="7E0021"/>
          <w:sz w:val="20"/>
          <w:szCs w:val="20"/>
          <w:lang w:bidi="ar-SA"/>
        </w:rPr>
        <w:t>отнесены к опасному классу условий труда</w:t>
      </w:r>
      <w:r w:rsidRPr="002D554B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2D554B" w:rsidRPr="002D554B" w:rsidRDefault="002D554B" w:rsidP="00125998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2D554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Приостановка работ осуществляется </w:t>
      </w:r>
      <w:r w:rsidRPr="002D554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до устранения оснований, послуживших установлению опасного класса условий труда</w:t>
      </w:r>
      <w:r w:rsidRPr="002D554B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2D554B" w:rsidRPr="002D554B" w:rsidRDefault="002D554B" w:rsidP="00125998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2D554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На время приостановки рабо</w:t>
      </w:r>
      <w:r w:rsidRPr="002D554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т на рабочих местах, указанных в части первой настоящей статьи, </w:t>
      </w:r>
      <w:r w:rsidRPr="002D554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работникам</w:t>
      </w:r>
      <w:r w:rsidRPr="002D554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занятым на таких рабочих местах, </w:t>
      </w:r>
      <w:r w:rsidRPr="002D554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предоставляются гарантии</w:t>
      </w:r>
      <w:r w:rsidRPr="002D554B">
        <w:rPr>
          <w:rFonts w:ascii="Arial" w:eastAsia="Microsoft YaHei" w:hAnsi="Arial" w:cs="Arial"/>
          <w:color w:val="000066"/>
          <w:sz w:val="20"/>
          <w:szCs w:val="20"/>
          <w:lang w:bidi="ar-SA"/>
        </w:rPr>
        <w:t>, установленные частью третьей статьи 216.1 настоящего Кодекса.</w:t>
      </w:r>
    </w:p>
    <w:p w:rsidR="002D554B" w:rsidRPr="002D554B" w:rsidRDefault="002D554B" w:rsidP="00125998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2D554B">
        <w:rPr>
          <w:rFonts w:ascii="Arial" w:eastAsia="Microsoft YaHei" w:hAnsi="Arial" w:cs="Arial"/>
          <w:color w:val="000066"/>
          <w:sz w:val="20"/>
          <w:szCs w:val="20"/>
          <w:lang w:bidi="ar-SA"/>
        </w:rPr>
        <w:t>Устранение оснований, послуживших установлению опасного класса условий труда, осуществляется на основе плана мероприятий, который разрабатывает работодатель с учетом мнения выборного органа первичной профсоюзной организации или иного представительного органа работников (при наличии такого представительного органа).</w:t>
      </w:r>
    </w:p>
    <w:p w:rsidR="002D554B" w:rsidRPr="002D554B" w:rsidRDefault="002D554B" w:rsidP="00125998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2D554B">
        <w:rPr>
          <w:rFonts w:ascii="Arial" w:eastAsia="Microsoft YaHei" w:hAnsi="Arial" w:cs="Arial"/>
          <w:color w:val="000066"/>
          <w:sz w:val="20"/>
          <w:szCs w:val="20"/>
          <w:lang w:bidi="ar-SA"/>
        </w:rPr>
        <w:t>Копия утвержденного работодателем плана мероприятий направляется работодателем в территориальный орган федерального органа исполнительной власти, уполномоченного на проведение федерального государственного контроля (надзора) за соблюдением трудового законодательства и иных нормативных правовых актов, содержащих нормы трудового права, по месту нахождения работодателя.</w:t>
      </w:r>
    </w:p>
    <w:p w:rsidR="002D554B" w:rsidRPr="002D554B" w:rsidRDefault="002D554B" w:rsidP="00125998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2D554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Возобновление деятельности работодателя на рабочих местах, указанных в части первой настоящей статьи, допускается только по результатам внеплановой специальной оценки условий труда, подтверждающей снижение класса условий труда</w:t>
      </w:r>
      <w:r w:rsidRPr="002D554B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2D554B" w:rsidRPr="002D554B" w:rsidRDefault="002D554B" w:rsidP="00125998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2D554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Установленный настоящей статьей </w:t>
      </w:r>
      <w:r w:rsidRPr="002D554B">
        <w:rPr>
          <w:rFonts w:ascii="Arial" w:eastAsia="Microsoft YaHei" w:hAnsi="Arial" w:cs="Arial"/>
          <w:b/>
          <w:bCs/>
          <w:color w:val="7E0021"/>
          <w:sz w:val="20"/>
          <w:szCs w:val="20"/>
          <w:lang w:bidi="ar-SA"/>
        </w:rPr>
        <w:t>запрет не распространяется на работы, связанные с предотвращением или устранением последствий чрезвычайных ситуаций, а также на отдельные виды работ,</w:t>
      </w:r>
      <w:r w:rsidRPr="002D554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перечень которых утверждается Правительством Российской Федерации с учетом мнения Российской трехсторонней комиссии по регулированию социально-трудовых отношений.</w:t>
      </w:r>
    </w:p>
    <w:p w:rsidR="0096162F" w:rsidRPr="0096162F" w:rsidRDefault="0096162F" w:rsidP="00125998">
      <w:pPr>
        <w:autoSpaceDE w:val="0"/>
        <w:autoSpaceDN w:val="0"/>
        <w:adjustRightInd w:val="0"/>
        <w:spacing w:line="223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96162F" w:rsidRPr="0096162F" w:rsidRDefault="0096162F" w:rsidP="00125998">
      <w:pPr>
        <w:autoSpaceDE w:val="0"/>
        <w:autoSpaceDN w:val="0"/>
        <w:adjustRightInd w:val="0"/>
        <w:spacing w:line="223" w:lineRule="auto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96162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Гарантии работникам, направляемым на медосмотр</w:t>
      </w:r>
    </w:p>
    <w:p w:rsidR="0096162F" w:rsidRPr="0096162F" w:rsidRDefault="0096162F" w:rsidP="00125998">
      <w:pPr>
        <w:autoSpaceDE w:val="0"/>
        <w:autoSpaceDN w:val="0"/>
        <w:adjustRightInd w:val="0"/>
        <w:spacing w:line="223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96162F" w:rsidRPr="0096162F" w:rsidRDefault="001C5964" w:rsidP="00125998">
      <w:pPr>
        <w:autoSpaceDE w:val="0"/>
        <w:autoSpaceDN w:val="0"/>
        <w:adjustRightInd w:val="0"/>
        <w:spacing w:before="57" w:after="120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>
        <w:rPr>
          <w:rFonts w:ascii="Arial" w:eastAsia="Microsoft YaHei" w:hAnsi="Arial" w:cs="Arial"/>
          <w:color w:val="000066"/>
          <w:sz w:val="20"/>
          <w:szCs w:val="20"/>
          <w:lang w:bidi="ar-SA"/>
        </w:rPr>
        <w:t>Раньше</w:t>
      </w:r>
      <w:r w:rsidR="0096162F" w:rsidRPr="0096162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на время прохождения медицинского осмотра за работниками, обязанными проходить такой осмотр, сохраняется средний заработок по месту работы (ст. 185 ТК РФ).</w:t>
      </w:r>
    </w:p>
    <w:p w:rsidR="0096162F" w:rsidRDefault="001C5964" w:rsidP="00125998">
      <w:pPr>
        <w:autoSpaceDE w:val="0"/>
        <w:autoSpaceDN w:val="0"/>
        <w:adjustRightInd w:val="0"/>
        <w:spacing w:before="57" w:after="120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Теперь </w:t>
      </w:r>
      <w:r w:rsidR="0096162F" w:rsidRPr="0096162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место работы (должность) и средний заработок по месту работы сохраняются за работником </w:t>
      </w:r>
      <w:r w:rsidR="0096162F" w:rsidRPr="0096162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не только на время прохождения обязательных медосмотров, но и на время прохождения обязательного психиатрического освидетельствования</w:t>
      </w:r>
      <w:r w:rsidR="0096162F" w:rsidRPr="0096162F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105EA8" w:rsidRDefault="00105EA8" w:rsidP="00105EA8">
      <w:pPr>
        <w:autoSpaceDE w:val="0"/>
        <w:autoSpaceDN w:val="0"/>
        <w:adjustRightInd w:val="0"/>
        <w:spacing w:before="57" w:after="120" w:line="240" w:lineRule="auto"/>
        <w:ind w:firstLine="540"/>
        <w:jc w:val="center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105EA8" w:rsidRPr="00105EA8" w:rsidRDefault="00105EA8" w:rsidP="00105EA8">
      <w:pPr>
        <w:autoSpaceDE w:val="0"/>
        <w:autoSpaceDN w:val="0"/>
        <w:adjustRightInd w:val="0"/>
        <w:spacing w:before="57" w:after="57" w:line="240" w:lineRule="auto"/>
        <w:ind w:firstLine="510"/>
        <w:jc w:val="center"/>
        <w:rPr>
          <w:rFonts w:eastAsia="Microsoft YaHei" w:hAnsi="Arial" w:cs="Microsoft YaHei"/>
          <w:sz w:val="20"/>
          <w:szCs w:val="20"/>
          <w:lang w:bidi="ar-SA"/>
        </w:rPr>
      </w:pPr>
      <w:r w:rsidRPr="00105EA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Федеральный закон от 02.07.2021 N 311-ФЗ</w:t>
      </w:r>
    </w:p>
    <w:p w:rsidR="00105EA8" w:rsidRPr="00105EA8" w:rsidRDefault="00105EA8" w:rsidP="00105EA8">
      <w:pPr>
        <w:autoSpaceDE w:val="0"/>
        <w:autoSpaceDN w:val="0"/>
        <w:adjustRightInd w:val="0"/>
        <w:spacing w:line="223" w:lineRule="auto"/>
        <w:jc w:val="center"/>
        <w:rPr>
          <w:rFonts w:eastAsia="Microsoft YaHei" w:hAnsi="Arial" w:cs="Microsoft YaHei"/>
          <w:sz w:val="20"/>
          <w:szCs w:val="20"/>
          <w:lang w:bidi="ar-SA"/>
        </w:rPr>
      </w:pPr>
      <w:r w:rsidRPr="00105EA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Способы информирования работников об их трудовых правах</w:t>
      </w:r>
    </w:p>
    <w:p w:rsidR="00105EA8" w:rsidRPr="00105EA8" w:rsidRDefault="00105EA8" w:rsidP="00105EA8">
      <w:pPr>
        <w:autoSpaceDE w:val="0"/>
        <w:autoSpaceDN w:val="0"/>
        <w:adjustRightInd w:val="0"/>
        <w:spacing w:line="223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</w:p>
    <w:p w:rsidR="00105EA8" w:rsidRPr="00105EA8" w:rsidRDefault="00105EA8" w:rsidP="00105EA8">
      <w:pPr>
        <w:autoSpaceDE w:val="0"/>
        <w:autoSpaceDN w:val="0"/>
        <w:adjustRightInd w:val="0"/>
        <w:spacing w:line="223" w:lineRule="auto"/>
        <w:ind w:firstLine="540"/>
        <w:jc w:val="both"/>
        <w:rPr>
          <w:rFonts w:ascii="Arial" w:eastAsia="Microsoft YaHei" w:hAnsi="Arial" w:cs="Arial"/>
          <w:b/>
          <w:bCs/>
          <w:sz w:val="20"/>
          <w:szCs w:val="20"/>
          <w:lang w:bidi="ar-SA"/>
        </w:rPr>
      </w:pPr>
      <w:r w:rsidRPr="00105EA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Статья 216.2. ТК РФ Право работника на получение информации об условиях и охране труда</w:t>
      </w:r>
    </w:p>
    <w:p w:rsidR="00105EA8" w:rsidRPr="00105EA8" w:rsidRDefault="00105EA8" w:rsidP="00105EA8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proofErr w:type="gramStart"/>
      <w:r w:rsidRPr="00105EA8">
        <w:rPr>
          <w:rFonts w:ascii="Arial" w:eastAsia="Microsoft YaHei" w:hAnsi="Arial" w:cs="Arial"/>
          <w:color w:val="000066"/>
          <w:sz w:val="20"/>
          <w:szCs w:val="20"/>
          <w:lang w:bidi="ar-SA"/>
        </w:rPr>
        <w:t>Каждый работник имеет право на получение актуальной и достоверной информации об условиях и охране труда на его рабочем месте, о существующих профессиональных рисках и их уровнях, а также о мерах по защите от воздействия вредных и (или) опасных производственных факторов, имеющихся на рабочем месте, о предоставляемых ему гарантиях, полагающихся ему компенсациях и средствах индивидуальной защиты, об использовании приборов, устройств, оборудования</w:t>
      </w:r>
      <w:proofErr w:type="gramEnd"/>
      <w:r w:rsidRPr="00105EA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и (или) комплексов (систем) приборов, устройств, оборудования, обеспечивающих дистанционную видео-, ауди</w:t>
      </w:r>
      <w:proofErr w:type="gramStart"/>
      <w:r w:rsidRPr="00105EA8">
        <w:rPr>
          <w:rFonts w:ascii="Arial" w:eastAsia="Microsoft YaHei" w:hAnsi="Arial" w:cs="Arial"/>
          <w:color w:val="000066"/>
          <w:sz w:val="20"/>
          <w:szCs w:val="20"/>
          <w:lang w:bidi="ar-SA"/>
        </w:rPr>
        <w:t>о-</w:t>
      </w:r>
      <w:proofErr w:type="gramEnd"/>
      <w:r w:rsidRPr="00105EA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или иную фиксацию процессов производства работ, в целях контроля за безопасностью производства работ.</w:t>
      </w:r>
    </w:p>
    <w:p w:rsidR="00105EA8" w:rsidRPr="00105EA8" w:rsidRDefault="00105EA8" w:rsidP="00105EA8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105EA8">
        <w:rPr>
          <w:rFonts w:ascii="Arial" w:eastAsia="Microsoft YaHei" w:hAnsi="Arial" w:cs="Arial"/>
          <w:color w:val="000066"/>
          <w:sz w:val="20"/>
          <w:szCs w:val="20"/>
          <w:lang w:bidi="ar-SA"/>
        </w:rPr>
        <w:t>Обязанность предоставления указанной в настоящей статье информации возлагается на работодателя, а также на соответствующие государственные органы и общественные организации при наличии у них такой информации.</w:t>
      </w:r>
    </w:p>
    <w:p w:rsidR="00105EA8" w:rsidRPr="00105EA8" w:rsidRDefault="00105EA8" w:rsidP="00105EA8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105EA8">
        <w:rPr>
          <w:rFonts w:ascii="Arial" w:eastAsia="Microsoft YaHei" w:hAnsi="Arial" w:cs="Arial"/>
          <w:color w:val="000066"/>
          <w:sz w:val="20"/>
          <w:szCs w:val="20"/>
          <w:lang w:bidi="ar-SA"/>
        </w:rPr>
        <w:t>Работодатель обязан незамедлительно проинформировать работника об отнесении условий труда на его рабочем месте по результатам специальной оценки условий труда к опасному классу условий труда.</w:t>
      </w:r>
    </w:p>
    <w:p w:rsidR="00105EA8" w:rsidRPr="00105EA8" w:rsidRDefault="00105EA8" w:rsidP="00105EA8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proofErr w:type="gramStart"/>
      <w:r w:rsidRPr="00105EA8">
        <w:rPr>
          <w:rFonts w:ascii="Arial" w:eastAsia="Microsoft YaHei" w:hAnsi="Arial" w:cs="Arial"/>
          <w:color w:val="000066"/>
          <w:sz w:val="20"/>
          <w:szCs w:val="20"/>
          <w:lang w:bidi="ar-SA"/>
        </w:rPr>
        <w:lastRenderedPageBreak/>
        <w:t>Формы (способы) и рекомендации по размещению работодателем информационных материалов в целях информирования работников об их трудовых правах, включая право на безопасные условия и охрану труда, а также примерный перечень таких информационных материалов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труда.</w:t>
      </w:r>
      <w:proofErr w:type="gramEnd"/>
    </w:p>
    <w:p w:rsidR="00105EA8" w:rsidRPr="00105EA8" w:rsidRDefault="00105EA8" w:rsidP="00105EA8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105EA8" w:rsidRPr="00105EA8" w:rsidRDefault="00105EA8" w:rsidP="00105EA8">
      <w:pPr>
        <w:autoSpaceDE w:val="0"/>
        <w:autoSpaceDN w:val="0"/>
        <w:adjustRightInd w:val="0"/>
        <w:spacing w:before="57" w:after="57" w:line="240" w:lineRule="auto"/>
        <w:ind w:firstLine="510"/>
        <w:jc w:val="center"/>
        <w:rPr>
          <w:rFonts w:eastAsia="Microsoft YaHei" w:hAnsi="Arial" w:cs="Microsoft YaHei"/>
          <w:sz w:val="20"/>
          <w:szCs w:val="20"/>
          <w:lang w:bidi="ar-SA"/>
        </w:rPr>
      </w:pPr>
      <w:r w:rsidRPr="00105EA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Приказ Минтруда России от 29.10.2021 N 773н</w:t>
      </w:r>
    </w:p>
    <w:p w:rsidR="00105EA8" w:rsidRPr="00105EA8" w:rsidRDefault="00105EA8" w:rsidP="00105EA8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105EA8">
        <w:rPr>
          <w:rFonts w:ascii="Arial" w:eastAsia="Microsoft YaHei" w:hAnsi="Arial" w:cs="Arial"/>
          <w:color w:val="000066"/>
          <w:sz w:val="20"/>
          <w:szCs w:val="20"/>
          <w:lang w:bidi="ar-SA"/>
        </w:rPr>
        <w:t>"</w:t>
      </w:r>
      <w:r w:rsidRPr="00105EA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Об утверждении форм (способов) информирования работников об их трудовых правах</w:t>
      </w:r>
      <w:r w:rsidRPr="00105EA8">
        <w:rPr>
          <w:rFonts w:ascii="Arial" w:eastAsia="Microsoft YaHei" w:hAnsi="Arial" w:cs="Arial"/>
          <w:color w:val="000066"/>
          <w:sz w:val="20"/>
          <w:szCs w:val="20"/>
          <w:lang w:bidi="ar-SA"/>
        </w:rPr>
        <w:t>, включая право на безопасные условия и охрану труда, и примерного перечня информационных материалов в целях информирования работников об их трудовых правах, включая право на безопасные условия и охрану труда"</w:t>
      </w:r>
    </w:p>
    <w:p w:rsidR="00105EA8" w:rsidRPr="00105EA8" w:rsidRDefault="00105EA8" w:rsidP="00226014">
      <w:pPr>
        <w:autoSpaceDE w:val="0"/>
        <w:autoSpaceDN w:val="0"/>
        <w:adjustRightInd w:val="0"/>
        <w:spacing w:before="57" w:after="57" w:line="200" w:lineRule="atLeast"/>
        <w:ind w:firstLine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105EA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(вступил в сил</w:t>
      </w:r>
      <w:bookmarkStart w:id="0" w:name="_GoBack"/>
      <w:bookmarkEnd w:id="0"/>
      <w:r w:rsidRPr="00105EA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у с 01.03.2022)</w:t>
      </w:r>
    </w:p>
    <w:p w:rsidR="00105EA8" w:rsidRPr="00105EA8" w:rsidRDefault="00105EA8" w:rsidP="00105EA8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105EA8">
        <w:rPr>
          <w:rFonts w:ascii="Arial" w:eastAsia="Microsoft YaHei" w:hAnsi="Arial" w:cs="Arial"/>
          <w:color w:val="000066"/>
          <w:sz w:val="20"/>
          <w:szCs w:val="20"/>
          <w:lang w:bidi="ar-SA"/>
        </w:rPr>
        <w:t>1. Формами (способами) информирования работников об их трудовых правах, включая право на безопасные условия и охрану труда, с использованием визуальной/печатной информации являются:</w:t>
      </w:r>
    </w:p>
    <w:p w:rsidR="00105EA8" w:rsidRPr="00105EA8" w:rsidRDefault="00105EA8" w:rsidP="00105EA8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105EA8">
        <w:rPr>
          <w:rFonts w:ascii="Arial" w:eastAsia="Microsoft YaHei" w:hAnsi="Arial" w:cs="Arial"/>
          <w:color w:val="000066"/>
          <w:sz w:val="20"/>
          <w:szCs w:val="20"/>
          <w:lang w:bidi="ar-SA"/>
        </w:rPr>
        <w:t>а) ознакомление работника при приеме на работу с условиями трудового договора, заключаемого с работодателем, в котором указываются трудовые права работника и информация об условиях труда</w:t>
      </w:r>
    </w:p>
    <w:p w:rsidR="00105EA8" w:rsidRPr="00105EA8" w:rsidRDefault="00105EA8" w:rsidP="00105EA8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105EA8">
        <w:rPr>
          <w:rFonts w:ascii="Arial" w:eastAsia="Microsoft YaHei" w:hAnsi="Arial" w:cs="Arial"/>
          <w:color w:val="000066"/>
          <w:sz w:val="20"/>
          <w:szCs w:val="20"/>
          <w:lang w:bidi="ar-SA"/>
        </w:rPr>
        <w:t>б) ознакомление работников с результатами специальной оценки условий труда на их рабочих местах</w:t>
      </w:r>
    </w:p>
    <w:p w:rsidR="00105EA8" w:rsidRPr="00105EA8" w:rsidRDefault="00105EA8" w:rsidP="00105EA8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105EA8">
        <w:rPr>
          <w:rFonts w:ascii="Arial" w:eastAsia="Microsoft YaHei" w:hAnsi="Arial" w:cs="Arial"/>
          <w:color w:val="000066"/>
          <w:sz w:val="20"/>
          <w:szCs w:val="20"/>
          <w:lang w:bidi="ar-SA"/>
        </w:rPr>
        <w:t>в) ознакомление с информацией о существующих профессиональных рисках и их уровнях</w:t>
      </w:r>
    </w:p>
    <w:p w:rsidR="00105EA8" w:rsidRPr="00105EA8" w:rsidRDefault="00105EA8" w:rsidP="00105EA8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105EA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г) ознакомление работника с требованиями должностной инструкции, инструкций по охране труда (с визуализацией (при необходимости) опасных зон (участков) оборудования), перечнем выдаваемых на рабочем месте средств индивидуальной защиты, требованиями правил (стандартов) по охране труда и других локальных нормативных актов работодателя. </w:t>
      </w:r>
    </w:p>
    <w:p w:rsidR="00105EA8" w:rsidRPr="00105EA8" w:rsidRDefault="00105EA8" w:rsidP="00105EA8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105EA8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Указанное ознакомление осуществляется под роспись работника</w:t>
      </w:r>
      <w:r w:rsidRPr="00105EA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в том числе с выдачей на руки указанных нормативных актов работнику для изучения при проведении инструктажа по охране труда на рабочем месте. </w:t>
      </w:r>
    </w:p>
    <w:p w:rsidR="00105EA8" w:rsidRPr="00105EA8" w:rsidRDefault="00105EA8" w:rsidP="00105EA8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105EA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При наличии у работодателя электронного документооборота </w:t>
      </w:r>
      <w:r w:rsidRPr="00105EA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ознакомление работников допускается осуществлять в электронной </w:t>
      </w:r>
      <w:proofErr w:type="gramStart"/>
      <w:r w:rsidRPr="00105EA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форме</w:t>
      </w:r>
      <w:proofErr w:type="gramEnd"/>
      <w:r w:rsidRPr="00105EA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с учетом установленных для электронного документооборота законодательных требований (в частности подтверждения факта ознакомления с документами электронной цифровой подписью).</w:t>
      </w:r>
    </w:p>
    <w:p w:rsidR="00105EA8" w:rsidRPr="00105EA8" w:rsidRDefault="00105EA8" w:rsidP="00105EA8">
      <w:pPr>
        <w:autoSpaceDE w:val="0"/>
        <w:autoSpaceDN w:val="0"/>
        <w:adjustRightInd w:val="0"/>
        <w:spacing w:before="57" w:after="57" w:line="200" w:lineRule="atLeast"/>
        <w:ind w:firstLine="540"/>
        <w:rPr>
          <w:rFonts w:ascii="Arial" w:eastAsia="Microsoft YaHei" w:hAnsi="Arial" w:cs="Arial"/>
          <w:sz w:val="20"/>
          <w:szCs w:val="20"/>
          <w:lang w:bidi="ar-SA"/>
        </w:rPr>
      </w:pPr>
    </w:p>
    <w:p w:rsidR="00B24BFC" w:rsidRPr="00B24BFC" w:rsidRDefault="00B24BFC" w:rsidP="00CE585F">
      <w:pPr>
        <w:autoSpaceDE w:val="0"/>
        <w:autoSpaceDN w:val="0"/>
        <w:adjustRightInd w:val="0"/>
        <w:spacing w:line="240" w:lineRule="auto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B24BFC">
        <w:rPr>
          <w:rFonts w:ascii="Arial" w:eastAsia="Microsoft YaHei" w:hAnsi="Arial" w:cs="Arial"/>
          <w:b/>
          <w:bCs/>
          <w:color w:val="990000"/>
          <w:sz w:val="20"/>
          <w:szCs w:val="20"/>
          <w:lang w:bidi="ar-SA"/>
        </w:rPr>
        <w:t xml:space="preserve">Перечень выплат, которые не входят в МРОТ (осуществляются </w:t>
      </w:r>
      <w:proofErr w:type="gramStart"/>
      <w:r w:rsidRPr="00B24BFC">
        <w:rPr>
          <w:rFonts w:ascii="Arial" w:eastAsia="Microsoft YaHei" w:hAnsi="Arial" w:cs="Arial"/>
          <w:b/>
          <w:bCs/>
          <w:color w:val="990000"/>
          <w:sz w:val="20"/>
          <w:szCs w:val="20"/>
          <w:lang w:bidi="ar-SA"/>
        </w:rPr>
        <w:t>сверх</w:t>
      </w:r>
      <w:proofErr w:type="gramEnd"/>
      <w:r w:rsidRPr="00B24BFC">
        <w:rPr>
          <w:rFonts w:ascii="Arial" w:eastAsia="Microsoft YaHei" w:hAnsi="Arial" w:cs="Arial"/>
          <w:b/>
          <w:bCs/>
          <w:color w:val="990000"/>
          <w:sz w:val="20"/>
          <w:szCs w:val="20"/>
          <w:lang w:bidi="ar-SA"/>
        </w:rPr>
        <w:t xml:space="preserve"> МРОТ)</w:t>
      </w:r>
    </w:p>
    <w:p w:rsidR="00B24BFC" w:rsidRPr="00B24BFC" w:rsidRDefault="00B24BFC" w:rsidP="00CE585F">
      <w:pPr>
        <w:autoSpaceDE w:val="0"/>
        <w:autoSpaceDN w:val="0"/>
        <w:adjustRightInd w:val="0"/>
        <w:spacing w:before="57" w:after="57" w:line="240" w:lineRule="auto"/>
        <w:ind w:left="340" w:firstLine="17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>Ряд выплат не включаются в МРОТ. К ним относятся:</w:t>
      </w:r>
    </w:p>
    <w:p w:rsidR="00B24BFC" w:rsidRPr="00B24BFC" w:rsidRDefault="00B24BFC" w:rsidP="00CE585F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>- премии к праздникам, юбилейным датам и т.п., если они не связаны с трудовым вкладом работника, так как в этом случае они не являются оплатой труда (</w:t>
      </w:r>
      <w:r w:rsidRPr="00B24BF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ст. 129 ТК РФ</w:t>
      </w:r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); </w:t>
      </w:r>
      <w:r w:rsidRPr="00B24BF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B24BF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B24BF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ф/questions/view/107114</w:t>
      </w:r>
    </w:p>
    <w:p w:rsidR="00B24BFC" w:rsidRPr="00B24BFC" w:rsidRDefault="00B24BFC" w:rsidP="00CE585F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- материальная помощь, т. к. она не является оплатой труда (исключение — см. </w:t>
      </w:r>
      <w:r w:rsidRPr="00B24BF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Определение Верховного Суда РФ от 10.05.2018 N 307-КГ18-918)</w:t>
      </w:r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>;</w:t>
      </w:r>
    </w:p>
    <w:p w:rsidR="00B24BFC" w:rsidRPr="00B24BFC" w:rsidRDefault="00B24BFC" w:rsidP="00CE585F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>- оплата сверхурочной работы, так как она положена за работу сверх месячной нормы (</w:t>
      </w:r>
      <w:r w:rsidRPr="00B24BF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Постановление КС РФ от 11.04.2019 N 17-П)</w:t>
      </w:r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>;</w:t>
      </w:r>
    </w:p>
    <w:p w:rsidR="00B24BFC" w:rsidRPr="00B24BFC" w:rsidRDefault="00B24BFC" w:rsidP="00CE585F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>- процентные надбавки и районные коэффициенты для работников Крайнего Севера и приравненных местностей (</w:t>
      </w:r>
      <w:r w:rsidRPr="00B24BF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Постановление КС РФ от 07.12.2017 №38-П</w:t>
      </w:r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>);</w:t>
      </w:r>
    </w:p>
    <w:p w:rsidR="00B24BFC" w:rsidRPr="00B24BFC" w:rsidRDefault="00B24BFC" w:rsidP="00CE585F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- зарплата внутренних совместителей, так как ее выплачивают в рамках отдельного трудового договора </w:t>
      </w:r>
      <w:r w:rsidRPr="00B24BF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(статья 282 ТК РФ);</w:t>
      </w:r>
    </w:p>
    <w:p w:rsidR="00B24BFC" w:rsidRPr="00B24BFC" w:rsidRDefault="00B24BFC" w:rsidP="00CE585F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- компенсации за использование личного имущества работника в служебных целях </w:t>
      </w:r>
      <w:r w:rsidRPr="00B24BF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(статья 188 ТК РФ)</w:t>
      </w:r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>;</w:t>
      </w:r>
    </w:p>
    <w:p w:rsidR="00B24BFC" w:rsidRPr="00B24BFC" w:rsidRDefault="00B24BFC" w:rsidP="00CE585F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>- повышенная оплата за работу в ночное время (если работник не принят на такую работу) (</w:t>
      </w:r>
      <w:r w:rsidRPr="00B24BF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Постановление КС РФ</w:t>
      </w:r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  <w:r w:rsidRPr="00B24BF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от 11.04.2019 N 17-П)</w:t>
      </w:r>
    </w:p>
    <w:p w:rsidR="00B24BFC" w:rsidRPr="00B24BFC" w:rsidRDefault="00B24BFC" w:rsidP="00CE585F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- повышенная оплата работы в нерабочий праздничный день  </w:t>
      </w:r>
      <w:r w:rsidRPr="00B24BF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(Постановление КС РФ от 11.04.2019 N 17-П)</w:t>
      </w:r>
    </w:p>
    <w:p w:rsidR="00B24BFC" w:rsidRPr="00B24BFC" w:rsidRDefault="00B24BFC" w:rsidP="00CE585F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>-</w:t>
      </w:r>
      <w:r w:rsidRPr="00B24BF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 </w:t>
      </w:r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оплата за работу в выходной (если день является выходным с учетом графика сменности) </w:t>
      </w:r>
      <w:r w:rsidRPr="00B24BF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(Постановление КС РФ от 11.04.2019 N 17-П)</w:t>
      </w:r>
    </w:p>
    <w:p w:rsidR="00B24BFC" w:rsidRPr="00B24BFC" w:rsidRDefault="00B24BFC" w:rsidP="00CE585F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- доплата за </w:t>
      </w:r>
      <w:proofErr w:type="gramStart"/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>совмещении</w:t>
      </w:r>
      <w:proofErr w:type="gramEnd"/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профессий, должностей, расширении зон обслуживания, увеличении объема работ </w:t>
      </w:r>
      <w:r w:rsidRPr="00B24BFC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(Постановление КС РФ от 16.12.2019 №40-П)</w:t>
      </w:r>
    </w:p>
    <w:p w:rsidR="00B24BFC" w:rsidRPr="00B24BFC" w:rsidRDefault="00B24BFC" w:rsidP="00CE585F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- доплата за </w:t>
      </w:r>
      <w:proofErr w:type="gramStart"/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>исполнении</w:t>
      </w:r>
      <w:proofErr w:type="gramEnd"/>
      <w:r w:rsidRPr="00B24BFC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обязанностей временно отсутствующего сотрудника</w:t>
      </w:r>
    </w:p>
    <w:p w:rsidR="00B24BFC" w:rsidRPr="00CE585F" w:rsidRDefault="00B24BFC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</w:pPr>
      <w:r w:rsidRPr="0092731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lastRenderedPageBreak/>
        <w:t>https://онлайнинспекция</w:t>
      </w:r>
      <w:proofErr w:type="gramStart"/>
      <w:r w:rsidRPr="0092731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92731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ф/questions/view/108448</w:t>
      </w:r>
    </w:p>
    <w:p w:rsidR="00B24BFC" w:rsidRPr="00CE585F" w:rsidRDefault="00B24BFC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</w:pPr>
    </w:p>
    <w:p w:rsidR="00CE585F" w:rsidRPr="00CE585F" w:rsidRDefault="00CE585F" w:rsidP="005032C5">
      <w:pPr>
        <w:autoSpaceDE w:val="0"/>
        <w:autoSpaceDN w:val="0"/>
        <w:adjustRightInd w:val="0"/>
        <w:spacing w:line="223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Определение Верховного Суда РФ от 10.05.2018 N 307-КГ18-918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proofErr w:type="gramStart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Как установлено судами и следует из материалов дела, решением фонда от 14.10.2016 N 1/38 не приняты к зачету расходы учреждения на оплату дополнительных выходных дней для ухода за детьми-инвалидами в сумме 42 444 рублей 72 копеек, поскольку в нарушение пункта 3 Положения об особенностях порядка исчисления средней заработной платы, утвержденного постановлением Правительства Российской Федерации от 24.12.2007 N 922 (далее</w:t>
      </w:r>
      <w:proofErr w:type="gramEnd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- </w:t>
      </w:r>
      <w:proofErr w:type="gramStart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Положение N 922),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 расчет среднего заработка включена материальная помощь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, что привело к переплате в общей сумме 2310 рублей.</w:t>
      </w:r>
      <w:proofErr w:type="gramEnd"/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Признавая незаконным решение фонда, суды исходили из того, что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материальная помощь в размере трех должностных окладов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(два оклада при уходе в ежегодный оплачиваемый отпуск, один оклад по заявлению работника)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относится к выплатам стимулирующего характера и является частью системы оплаты труда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в </w:t>
      </w:r>
      <w:proofErr w:type="gramStart"/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связи</w:t>
      </w:r>
      <w:proofErr w:type="gramEnd"/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с чем правомерно включена в расчет среднего заработка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с учетом подпункта "о" пункта 2 Положения N 922, относящего к выплатам для расчета среднего заработка и другие виды выплат по заработной плате, применяемые у соответствующего работодателя.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Толкование фондом правовых норм, подлежащих применению к спорным правоотношениям, изложенное им в жалобе, обоснованно не принято судами и не может являться основанием для пересмотра оспариваемых судебных актов в кассационном порядке.</w:t>
      </w:r>
    </w:p>
    <w:p w:rsidR="00B24BFC" w:rsidRPr="00CE585F" w:rsidRDefault="00B24BFC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CE585F" w:rsidRPr="00CE585F" w:rsidRDefault="00CE585F" w:rsidP="005032C5">
      <w:pPr>
        <w:autoSpaceDE w:val="0"/>
        <w:autoSpaceDN w:val="0"/>
        <w:adjustRightInd w:val="0"/>
        <w:spacing w:line="223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Определение Верховного Суда РФ от 26.12.2018 N 307-КГ18-21657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Отменяя решение суда первой инстанции и признавая незаконным решение фонда, суды апелляционной и кассационной инстанций исходили из того, что </w:t>
      </w:r>
      <w:r w:rsidRPr="00CE585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материальная помощь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в размере трех должностных окладов (два оклада </w:t>
      </w:r>
      <w:r w:rsidRPr="00CE585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при уходе в ежегодный оплачиваемый отпуск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, один оклад по заявлению работника) </w:t>
      </w:r>
      <w:r w:rsidRPr="00CE585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относится к выплатам стимулирующего характера и является частью системы оплаты труда, в </w:t>
      </w:r>
      <w:proofErr w:type="gramStart"/>
      <w:r w:rsidRPr="00CE585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связи</w:t>
      </w:r>
      <w:proofErr w:type="gramEnd"/>
      <w:r w:rsidRPr="00CE585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 с чем правомерно включена в расчет среднего заработка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с учетом подпункта "о" пункта 2 Положения об особенностях порядка исчисления средней заработной платы, утвержденного постановлением Правительства Российской Федерации от 24.12.2007 N 922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, относящего к выплатам для расчета среднего заработка и другие виды выплат по заработной плате, применяемые у соответствующего работодателя.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Толкование фондом правовых норм, подлежащих применению к спорным правоотношениям, изложенное им в жалобе, не принято судами и не может являться основанием для пересмотра оспариваемых судебных актов в кассационном порядке.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CE585F" w:rsidRPr="00CE585F" w:rsidRDefault="00CE585F" w:rsidP="005032C5">
      <w:pPr>
        <w:autoSpaceDE w:val="0"/>
        <w:autoSpaceDN w:val="0"/>
        <w:adjustRightInd w:val="0"/>
        <w:spacing w:line="223" w:lineRule="auto"/>
        <w:ind w:firstLine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Постановление Конституционного Суда РФ от 11.04.2019 N 17-П</w:t>
      </w:r>
    </w:p>
    <w:p w:rsidR="00CE585F" w:rsidRPr="00CE585F" w:rsidRDefault="00CE585F" w:rsidP="005032C5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Исходя из </w:t>
      </w:r>
      <w:proofErr w:type="gramStart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изложенного</w:t>
      </w:r>
      <w:proofErr w:type="gramEnd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, Конституционный Суд РФ</w:t>
      </w:r>
      <w:r w:rsidR="005032C5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постановил: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1. Признать взаимосвязанные положения статьи 129, частей 1 и 3 статьи 133 и частей 1 - 4 и 11 статьи 133.1 ТК </w:t>
      </w:r>
      <w:proofErr w:type="gramStart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РФ</w:t>
      </w:r>
      <w:proofErr w:type="gramEnd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не противоречащими Конституции РФ, поскольку по своему конституционно-правовому смыслу в системе действующего правового регулирования они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не предполагают включения в состав заработной платы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(части заработной платы)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работника, не превышающей МРОТ, </w:t>
      </w:r>
      <w:r w:rsidRPr="00CE585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повышенной оплаты сверхурочной работы, работы в ночное время, выходные и нерабочие праздничные дни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2.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Выявленный в настоящем Постановлении конституционно-правовой смысл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взаимосвязанных положений статьи 129, частей первой и третьей статьи 133 и частей первой - четвертой и одиннадцатой статьи 133.1 Трудового кодекса Российской Федерации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является общеобязательным, что исключает любое иное их истолкование в правоприменительной практике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4.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Настоящее Постановление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окончательно, не подлежит обжалованию,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вступает в силу со дня официального опубликования (с 15.04.2019)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, действует непосредственно и не требует подтверждения другими органами и должностными лицами.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CE585F" w:rsidRPr="00CE585F" w:rsidRDefault="00CE585F" w:rsidP="005032C5">
      <w:pPr>
        <w:autoSpaceDE w:val="0"/>
        <w:autoSpaceDN w:val="0"/>
        <w:adjustRightInd w:val="0"/>
        <w:spacing w:line="223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Письмо Минтруда России от 04.09.2018 N 14-1/ООГ-7353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Учитывая, что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сверхурочная работа осуществляется за пределами нормальной продолжительности рабочего времени, ее оплата не включается в МРОТ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Аналогичного подхода, по нашему мнению, следует придерживаться при учете иных выплат компенсационного характера. 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Так,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если работа в выходные и нерабочие праздничные дни, в ночное время осуществлялась </w:t>
      </w:r>
      <w:r w:rsidRPr="00CE585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в пределах рабочего времени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, то оплата за нее учитывается в составе МРОТ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CE585F" w:rsidRPr="00CE585F" w:rsidRDefault="00CE585F" w:rsidP="005032C5">
      <w:pPr>
        <w:autoSpaceDE w:val="0"/>
        <w:autoSpaceDN w:val="0"/>
        <w:adjustRightInd w:val="0"/>
        <w:spacing w:before="57" w:after="57" w:line="240" w:lineRule="auto"/>
        <w:ind w:firstLine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lastRenderedPageBreak/>
        <w:t>https://онлайнинспекция</w:t>
      </w:r>
      <w:proofErr w:type="gramStart"/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ф/questions/view/107114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Вопрос: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Подскажите, пожалуйста, у нас бюджетная организация. 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proofErr w:type="gramStart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До</w:t>
      </w:r>
      <w:proofErr w:type="gramEnd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МРОТ доводят стимулирующими выплатами, премиями и материальной помощью. 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Работодатель дает премию к празднику 8 Марта в размере 1000,00 руб. и бухгалтер эту премию включает в МРОТ. 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Может ли работодатель издать приказ о том, что премия к 8 Марта платить </w:t>
      </w:r>
      <w:proofErr w:type="gramStart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сверх</w:t>
      </w:r>
      <w:proofErr w:type="gramEnd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  <w:proofErr w:type="gramStart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МРОТ</w:t>
      </w:r>
      <w:proofErr w:type="gramEnd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(МРОТ + премия к 8 Марта)? 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Ответ: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По нашему мнению, премию к 8 марта не следует учитывать при доведении размера месячной заработной платы до минимального </w:t>
      </w:r>
      <w:proofErr w:type="gramStart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размера оплаты труда</w:t>
      </w:r>
      <w:proofErr w:type="gramEnd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поскольку такая премия не является видом выплат, подпадающих под определение «заработная плата»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27.02.2019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CE585F" w:rsidRPr="00CE585F" w:rsidRDefault="00CE585F" w:rsidP="005032C5">
      <w:pPr>
        <w:autoSpaceDE w:val="0"/>
        <w:autoSpaceDN w:val="0"/>
        <w:adjustRightInd w:val="0"/>
        <w:spacing w:before="57" w:after="57" w:line="240" w:lineRule="auto"/>
        <w:ind w:firstLine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ф/questions/view/107104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Вопрос: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Входит ли в состав заработной платы, для определения соответствия МРОТ,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доплаты за ночные часы и работу в праздничные дни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? 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Ответ: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Нет, не входит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Поскольку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работа в ночное время, в выходные или нерабочие праздничные дни выходит за рамки норм труда (а работа в выходные или нерабочие праздничные дни – за рамки нормы рабочего времени)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то оплата такой работы должна начисляться </w:t>
      </w:r>
      <w:r w:rsidRPr="00CE585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после доведения размера месячной заработной платы до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минимального </w:t>
      </w:r>
      <w:proofErr w:type="gramStart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размера оплаты труда</w:t>
      </w:r>
      <w:proofErr w:type="gramEnd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(</w:t>
      </w:r>
      <w:r w:rsidRPr="00CE585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МРОТ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).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27.02.2019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CE585F" w:rsidRPr="00CE585F" w:rsidRDefault="00CE585F" w:rsidP="005032C5">
      <w:pPr>
        <w:autoSpaceDE w:val="0"/>
        <w:autoSpaceDN w:val="0"/>
        <w:adjustRightInd w:val="0"/>
        <w:spacing w:before="57" w:after="57" w:line="240" w:lineRule="auto"/>
        <w:ind w:firstLine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ф/questions/view/117719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Вопрос: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Согласно постановлению Конституционного Суда от 11.04.2019 г. № 17 П</w:t>
      </w:r>
      <w:proofErr w:type="gramStart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.</w:t>
      </w:r>
      <w:proofErr w:type="gramEnd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оплата ночных смен и работы в праздничные дни должна производиться сверх МРОТ ,а нам все эти оплаты включают в МРОТ. Законно ли это?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Ответ: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Нет, незаконно. 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proofErr w:type="gramStart"/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Поскольку работа в ночное время, в выходные или нерабочие праздничные дни, а также сверхурочная работа выходит за рамки норм труда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(а сверхурочная работа и работа в выходные или нерабочие праздничные дни – за рамки нормы рабочего времени), то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оплата такой работы должна начисляться после доведения размера месячной заработной платы до минимального размера оплаты труда (МРОТ)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  <w:proofErr w:type="gramEnd"/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18.12.2019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CE585F" w:rsidRPr="00CE585F" w:rsidRDefault="00CE585F" w:rsidP="005032C5">
      <w:pPr>
        <w:autoSpaceDE w:val="0"/>
        <w:autoSpaceDN w:val="0"/>
        <w:adjustRightInd w:val="0"/>
        <w:spacing w:before="57" w:after="57" w:line="240" w:lineRule="auto"/>
        <w:ind w:firstLine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ф/questions/view/101608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Вопрос: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  <w:proofErr w:type="gramStart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Входит ли премия (данная премия предусмотрена в положением об оплате труда) в МРОТ?</w:t>
      </w:r>
      <w:proofErr w:type="gramEnd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- Входит ли оплата работы в ночное время и оплата работы в праздничный день (по графику сменности) в МРОТ? - Входит ли оплата труда в выходной день в МРОТ? Или данные выплаты должны выплачиваться </w:t>
      </w:r>
      <w:proofErr w:type="gramStart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сверх</w:t>
      </w:r>
      <w:proofErr w:type="gramEnd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МРОТ? Спасибо!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Ответ: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1. Да, премия входит в МРОТ.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2.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Если работник не принят на ночную работу, то оплата такой работы не входит в МРОТ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  <w:r w:rsidRPr="00CE585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Оплата работы в нерабочий праздничный день не входит в МРОТ.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3.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Оплата труда в выходной день не входит в МРОТ.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При этом обращаем Ваше внимание, что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выходными днями для работника, работающего по графику сменности, являются дни, установленные графиком как выходные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. Суббота и воскресенье в таком случае выходными не являются.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26.09.2018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CE585F" w:rsidRPr="00CE585F" w:rsidRDefault="00CE585F" w:rsidP="005032C5">
      <w:pPr>
        <w:autoSpaceDE w:val="0"/>
        <w:autoSpaceDN w:val="0"/>
        <w:adjustRightInd w:val="0"/>
        <w:spacing w:before="57" w:after="57"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Постановление Конституционного Суда РФ от 16 декабря 2019 г. N 40-П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Исходя из </w:t>
      </w:r>
      <w:proofErr w:type="gramStart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изложенного</w:t>
      </w:r>
      <w:proofErr w:type="gramEnd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, Конституционный Суд РФ постановил: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lastRenderedPageBreak/>
        <w:t xml:space="preserve">1. Признать взаимосвязанные положения статьи 129, частей первой и третьей статьи 133 и частей первой - четвертой и одиннадцатой статьи 133.1 ТК </w:t>
      </w:r>
      <w:proofErr w:type="gramStart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РФ</w:t>
      </w:r>
      <w:proofErr w:type="gramEnd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не противоречащими Конституции РФ, поскольку по своему конституционно-правовому смыслу в системе действующего правового регулирования они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не предполагают включения в состав заработной платы (части заработной платы) работника, не превышающей МРОТ (минимальной заработной платы в субъекте РФ), дополнительной оплаты (доплаты) работы, </w:t>
      </w:r>
      <w:proofErr w:type="gramStart"/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выполняемой</w:t>
      </w:r>
      <w:proofErr w:type="gramEnd"/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в порядке совмещения профессий (должностей)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2. Выявленный в настоящем Постановлении конституционно-правовой смысл взаимосвязанных положений статьи 129, частей первой и третьей статьи 133 и частей первой - четвертой и одиннадцатой статьи 133.1 ТК РФ является общеобязательным, что исключает любое иное их истолкование в правоприменительной практике.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4.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Настоящее Постановление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окончательно, не подлежит обжалованию, </w:t>
      </w:r>
      <w:r w:rsidRPr="00CE585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вступает в силу со дня официального опубликования (с 18.12.2019)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, действует непосредственно и не требует подтверждения другими органами и должностными лицами.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CE585F" w:rsidRPr="00CE585F" w:rsidRDefault="00CE585F" w:rsidP="005032C5">
      <w:pPr>
        <w:autoSpaceDE w:val="0"/>
        <w:autoSpaceDN w:val="0"/>
        <w:adjustRightInd w:val="0"/>
        <w:spacing w:before="57" w:after="57" w:line="240" w:lineRule="auto"/>
        <w:ind w:firstLine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ф/questions/view/98000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Вопрос: Входят ли в состав МРОТ выплаты за работу в условиях, отклоняющихся от нормальных (совмещении профессий (должностей), доплата за расширение зоны обслуживания, сверхурочная работа, работа в ночное время, доплата за работу в праздничные дни), материальная помощь?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Ответ: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Работа при совмещении профессий, расширении зон обслуживания, увеличении объема работ, в ночное время, сверхурочная выходят за рамки нормы. Таким образом, </w:t>
      </w:r>
      <w:r w:rsidRPr="00CE585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оплата такой работы начисляется </w:t>
      </w:r>
      <w:proofErr w:type="gramStart"/>
      <w:r w:rsidRPr="00CE585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сверх</w:t>
      </w:r>
      <w:proofErr w:type="gramEnd"/>
      <w:r w:rsidRPr="00CE585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 МРОТ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Материальная помощь не входит в МРОТ, так как не является составляющей частью заработной платы.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28.05.2018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Определение Восьмого кассационного суда общей юрисдикции от 19.01.2021 N 88-761/2021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Из расчетного периода не исключаются дни </w:t>
      </w:r>
      <w:proofErr w:type="spellStart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междувахтового</w:t>
      </w:r>
      <w:proofErr w:type="spellEnd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отдыха, поскольку не могут рассматриваться в качестве дней освобождения работника от работы, а относятся к предусмотренному графиком времени отдыха.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Дни </w:t>
      </w:r>
      <w:proofErr w:type="spellStart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междувахтового</w:t>
      </w:r>
      <w:proofErr w:type="spellEnd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отдыха предоставляются работникам в связи с переработкой во время работы на вахте. </w:t>
      </w:r>
      <w:proofErr w:type="spellStart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Междувахтовый</w:t>
      </w:r>
      <w:proofErr w:type="spellEnd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отдых фактически представляет собой суммированное время ежегодного и еженедельного отдыха (неиспользованного и накопленного в период вахты), которое в силу специфики данного вида работы предоставляется после периода вахты. Следовательно, дни </w:t>
      </w:r>
      <w:proofErr w:type="spellStart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междувахтового</w:t>
      </w:r>
      <w:proofErr w:type="spellEnd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отдыха не являются периодом освобождения от работы, а приходятся на присутственное время. Такие разъяснения содержатся в Определении Конституционного Суда РФ от 12 июля 2006 г. N 261-О. 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Поэтому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при расчете среднего заработка дни </w:t>
      </w:r>
      <w:proofErr w:type="spellStart"/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междувахтового</w:t>
      </w:r>
      <w:proofErr w:type="spellEnd"/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отдыха и начисленные за эти дни суммы из расчетного периода не исключаются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Учитывая вышеизложенное, суд апелляционной инстанции пришел к правильному выводу, что </w:t>
      </w:r>
      <w:r w:rsidRPr="00CE585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оплата дней </w:t>
      </w:r>
      <w:proofErr w:type="spellStart"/>
      <w:r w:rsidRPr="00CE585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междувахтового</w:t>
      </w:r>
      <w:proofErr w:type="spellEnd"/>
      <w:r w:rsidRPr="00CE585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 отдыха не подлежит исключению из расчета заработной платы при сравнении выплаченных сумм с МРОТ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Определение Восьмого кассационного суда общей юрисдикции от 24.12.2020 N 88-18976/2020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Заработная плата за отработанную месячную норму рабочего времени и выполнения нормы труда должна быть начислена истцу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не менее МРОТ без учета районного коэффициента и процентной надбавки, повышенной оплаты труда за сверхурочную работу, работу в ночное время, в праздничные дни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CE585F" w:rsidRPr="00CE585F" w:rsidRDefault="00CE585F" w:rsidP="005032C5">
      <w:pPr>
        <w:autoSpaceDE w:val="0"/>
        <w:autoSpaceDN w:val="0"/>
        <w:adjustRightInd w:val="0"/>
        <w:spacing w:before="57" w:after="57" w:line="240" w:lineRule="auto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Определение Девятого кассационного суда общей юрисдикции от 17.12.2020 N 88-8922/2020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proofErr w:type="gramStart"/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Из произведенного судом первой инстанции расчета сумм, подлежащих взысканию, при определении размера оплаты труда Л. и его соответствия минимальному размеру оплаты труда,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суд не учитывал суммы доплат за совмещение профессий (должностей) и повышения оплаты труда в связи с работой в особых климатических условиях, поскольку эти выплаты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производятся за осуществление работы в условиях, отклоняющихся от нормальных, и </w:t>
      </w:r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не подлежат включению в</w:t>
      </w:r>
      <w:proofErr w:type="gramEnd"/>
      <w:r w:rsidRPr="00CE585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МРОТ</w:t>
      </w: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CE585F" w:rsidRPr="00CE585F" w:rsidRDefault="00CE585F" w:rsidP="00CE585F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E585F">
        <w:rPr>
          <w:rFonts w:ascii="Arial" w:eastAsia="Microsoft YaHei" w:hAnsi="Arial" w:cs="Arial"/>
          <w:color w:val="000066"/>
          <w:sz w:val="20"/>
          <w:szCs w:val="20"/>
          <w:lang w:bidi="ar-SA"/>
        </w:rPr>
        <w:t>Выводы судов судебная коллегия Девятого кассационного суда общей юрисдикции считает верными.</w:t>
      </w:r>
    </w:p>
    <w:p w:rsidR="009317CE" w:rsidRDefault="009317CE" w:rsidP="00125998">
      <w:pPr>
        <w:autoSpaceDE w:val="0"/>
        <w:autoSpaceDN w:val="0"/>
        <w:adjustRightInd w:val="0"/>
        <w:spacing w:before="57" w:after="120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9317CE" w:rsidRPr="00342781" w:rsidRDefault="009317CE" w:rsidP="009317CE">
      <w:pPr>
        <w:autoSpaceDE w:val="0"/>
        <w:autoSpaceDN w:val="0"/>
        <w:adjustRightInd w:val="0"/>
        <w:spacing w:line="223" w:lineRule="auto"/>
        <w:jc w:val="center"/>
        <w:rPr>
          <w:rFonts w:eastAsia="Microsoft YaHei" w:hAnsi="Arial" w:cs="Microsoft YaHei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FF6600"/>
          <w:sz w:val="20"/>
          <w:szCs w:val="20"/>
          <w:lang w:bidi="ar-SA"/>
        </w:rPr>
        <w:lastRenderedPageBreak/>
        <w:t xml:space="preserve">Расчет среднего заработка </w:t>
      </w:r>
      <w:proofErr w:type="gramStart"/>
      <w:r w:rsidRPr="00342781">
        <w:rPr>
          <w:rFonts w:ascii="Arial" w:eastAsia="Microsoft YaHei" w:hAnsi="Arial" w:cs="Arial"/>
          <w:b/>
          <w:bCs/>
          <w:color w:val="FF6600"/>
          <w:sz w:val="20"/>
          <w:szCs w:val="20"/>
          <w:lang w:bidi="ar-SA"/>
        </w:rPr>
        <w:t>из</w:t>
      </w:r>
      <w:proofErr w:type="gramEnd"/>
      <w:r w:rsidRPr="00342781">
        <w:rPr>
          <w:rFonts w:ascii="Arial" w:eastAsia="Microsoft YaHei" w:hAnsi="Arial" w:cs="Arial"/>
          <w:b/>
          <w:bCs/>
          <w:color w:val="FF6600"/>
          <w:sz w:val="20"/>
          <w:szCs w:val="20"/>
          <w:lang w:bidi="ar-SA"/>
        </w:rPr>
        <w:t xml:space="preserve"> МРОТ</w:t>
      </w:r>
    </w:p>
    <w:p w:rsidR="009317CE" w:rsidRDefault="009317CE" w:rsidP="009317CE">
      <w:pPr>
        <w:autoSpaceDE w:val="0"/>
        <w:autoSpaceDN w:val="0"/>
        <w:adjustRightInd w:val="0"/>
        <w:spacing w:line="240" w:lineRule="auto"/>
        <w:ind w:firstLine="510"/>
        <w:jc w:val="both"/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</w:pPr>
    </w:p>
    <w:p w:rsidR="009317CE" w:rsidRPr="00342781" w:rsidRDefault="009317CE" w:rsidP="009317CE">
      <w:pPr>
        <w:autoSpaceDE w:val="0"/>
        <w:autoSpaceDN w:val="0"/>
        <w:adjustRightInd w:val="0"/>
        <w:spacing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ф/questions/view/103315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Вопрос: 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В соответствии с </w:t>
      </w: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п. 18 Постановления Правительства РФ от 24.12.2007 № 922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средний месячный заработок работника, отработавшего полностью в расчетный период норму рабочего времени и выполнившего нормы труда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(трудовые обязанности), </w:t>
      </w:r>
      <w:r w:rsidRPr="00342781">
        <w:rPr>
          <w:rFonts w:ascii="Arial" w:eastAsia="Microsoft YaHei" w:hAnsi="Arial" w:cs="Arial"/>
          <w:b/>
          <w:bCs/>
          <w:color w:val="990000"/>
          <w:sz w:val="20"/>
          <w:szCs w:val="20"/>
          <w:lang w:bidi="ar-SA"/>
        </w:rPr>
        <w:t>не может быть менее установленного федеральным законом МРОТ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При этом механизм сравнения среднего заработка с МРОТ и доведения его размера до величины МРОТ не установлен.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Как рассчитать доплату до МРОТ на отпускные, если исчисленный из зарплаты средний дневной заработок для целей оплаты отпуска работника получается меньше, чем среднедневной заработок, исчисленный </w:t>
      </w:r>
      <w:proofErr w:type="gramStart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из</w:t>
      </w:r>
      <w:proofErr w:type="gramEnd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МРОТ?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Ответ: 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Во всех случаях средний месячный заработок работника, отработавшего полностью в расчетный период норму рабочего времени и выполнившего нормы труда (трудовые обязанности), не может быть менее установленного федеральным законом минимального </w:t>
      </w:r>
      <w:proofErr w:type="gramStart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размера оплаты труда</w:t>
      </w:r>
      <w:proofErr w:type="gramEnd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Поскольку доплата </w:t>
      </w:r>
      <w:proofErr w:type="gramStart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до</w:t>
      </w:r>
      <w:proofErr w:type="gramEnd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</w:t>
      </w:r>
      <w:proofErr w:type="gramStart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МРОТ</w:t>
      </w:r>
      <w:proofErr w:type="gramEnd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входит в системы оплаты труда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применяемые у работодателя, </w:t>
      </w: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и является составной частью заработной платы работника, </w:t>
      </w:r>
      <w:r w:rsidRPr="00342781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ее следует включать в расчет среднего заработка для оплаты отпуска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. Соответственно, данная доплата будет учитываться при исчислении среднего заработка работника для оплаты отпуска.</w:t>
      </w:r>
    </w:p>
    <w:p w:rsidR="009317CE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14.11.2018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9317CE" w:rsidRPr="00342781" w:rsidRDefault="009317CE" w:rsidP="009317CE">
      <w:pPr>
        <w:autoSpaceDE w:val="0"/>
        <w:autoSpaceDN w:val="0"/>
        <w:adjustRightInd w:val="0"/>
        <w:spacing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ф/questions/view/102833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Вопрос: 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Здравствуйте, разъясните, пожалуйста, пункт 18 Постановления Правительства РФ от 24 декабря 2007 г. N 922.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proofErr w:type="gramStart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Если сотрудник уходит в отпуск 12.11.2018 года, в расчетном периоде (с 01.11.2017 по 31.10.2018) его зарплата была: ноябрь – декабрь 2018 года - 7833,00; январь-апрель 2018 года – 9489,00; май-октябрь 2018 года – 11163,00, т.е. зарплата соответствовала МРОТу, действующему на тот момент, нужно ли доводить до МРОТ сумму начисленной заработной платы для расчета среднего заработка (11163,00*12=133959,00)? </w:t>
      </w:r>
      <w:proofErr w:type="gramEnd"/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Ответ: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  <w:proofErr w:type="gramStart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До</w:t>
      </w:r>
      <w:proofErr w:type="gramEnd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МРОТ необходимо довести средний месячный заработок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Правовое обоснование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:  Согласно п. 18 Постановления Правительства РФ от 24.12.2007 N 922 во всех случаях средний месячный заработок работника, отработавшего полностью в расчетный период норму рабочего времени и выполнившего нормы труда (трудовые обязанности), не может быть менее установленного федеральным законом минимального </w:t>
      </w:r>
      <w:proofErr w:type="gramStart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размера оплаты труда</w:t>
      </w:r>
      <w:proofErr w:type="gramEnd"/>
    </w:p>
    <w:p w:rsidR="009317CE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30.10.2018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9317CE" w:rsidRPr="00342781" w:rsidRDefault="009317CE" w:rsidP="009317CE">
      <w:pPr>
        <w:autoSpaceDE w:val="0"/>
        <w:autoSpaceDN w:val="0"/>
        <w:adjustRightInd w:val="0"/>
        <w:spacing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ф/questions/view/100378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Вопрос: 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С 03.09.2018г. сотрудник уходит в отпуск! Заработная плата до 01.05.18г. составляла 10 000р., с 01.05.18г. -12 000р. При расчете </w:t>
      </w:r>
      <w:proofErr w:type="spellStart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отпусных</w:t>
      </w:r>
      <w:proofErr w:type="spellEnd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за период 03.09.18г. по 30.09.18г. отпускные получились 10 240.72р.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Необходимо доводить данный расчет </w:t>
      </w:r>
      <w:proofErr w:type="gramStart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до</w:t>
      </w:r>
      <w:proofErr w:type="gramEnd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МРОТ(11 163р.)?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В расчет отпускных принят период с 01.09.17 по 31.08.18, данный период сотрудником не отработан полностью, так как в сентябре 2017г. был очередной отпуск.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Получается условие п.18 Порядка 922 не </w:t>
      </w:r>
      <w:proofErr w:type="gramStart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выполнен</w:t>
      </w:r>
      <w:proofErr w:type="gramEnd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Ответ: </w:t>
      </w:r>
      <w:r w:rsidRPr="00342781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При  расчете отпускных </w:t>
      </w:r>
      <w:proofErr w:type="gramStart"/>
      <w:r w:rsidRPr="00342781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до</w:t>
      </w:r>
      <w:proofErr w:type="gramEnd"/>
      <w:r w:rsidRPr="00342781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 </w:t>
      </w:r>
      <w:proofErr w:type="gramStart"/>
      <w:r w:rsidRPr="00342781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МРОТ</w:t>
      </w:r>
      <w:proofErr w:type="gramEnd"/>
      <w:r w:rsidRPr="00342781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 необходимо доводить не сами отпускные, а средний заработок, на основании которого они рассчитываются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9317CE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16.08.2018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9317CE" w:rsidRPr="00342781" w:rsidRDefault="009317CE" w:rsidP="009317CE">
      <w:pPr>
        <w:autoSpaceDE w:val="0"/>
        <w:autoSpaceDN w:val="0"/>
        <w:adjustRightInd w:val="0"/>
        <w:spacing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ф/questions/view/97593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Вопрос: 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Нужно ли сравнивать отпускные и МРОТ?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Должны ли мы доплачивать </w:t>
      </w:r>
      <w:proofErr w:type="gramStart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до</w:t>
      </w:r>
      <w:proofErr w:type="gramEnd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  <w:proofErr w:type="gramStart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МРОТ</w:t>
      </w:r>
      <w:proofErr w:type="gramEnd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если сумма отпускных выплат ниже МРОТ?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Учитывать МРОТ на момент ухода работника в отпуск (у работника отпуск с 03.05.18, отпуск за полный месяц (29,3 </w:t>
      </w:r>
      <w:proofErr w:type="spellStart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кал</w:t>
      </w:r>
      <w:proofErr w:type="gramStart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.д</w:t>
      </w:r>
      <w:proofErr w:type="gramEnd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н</w:t>
      </w:r>
      <w:proofErr w:type="spellEnd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.)=</w:t>
      </w:r>
      <w:proofErr w:type="gramStart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МРОТ на 03.05.2018=24558,60)?</w:t>
      </w:r>
      <w:proofErr w:type="gramEnd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Или же выводить средний МРОТ за 12 </w:t>
      </w:r>
      <w:proofErr w:type="spellStart"/>
      <w:proofErr w:type="gramStart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мес</w:t>
      </w:r>
      <w:proofErr w:type="spellEnd"/>
      <w:proofErr w:type="gramEnd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(с 01.05.17 по 30.06.17-МРОТ =16500, с 01.07.17 по .31.12.17 МРОТ=17160, с 01.01.18 по 30.04.18 МРОТ=20875,80; средний МРОТ =18288,60 руб.)?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lastRenderedPageBreak/>
        <w:t>Ответ: Нормами действующего законодательства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  <w:r w:rsidRPr="00342781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не установлена обязанность работодателя производить доплату </w:t>
      </w:r>
      <w:proofErr w:type="gramStart"/>
      <w:r w:rsidRPr="00342781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до</w:t>
      </w:r>
      <w:proofErr w:type="gramEnd"/>
      <w:r w:rsidRPr="00342781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 </w:t>
      </w:r>
      <w:proofErr w:type="gramStart"/>
      <w:r w:rsidRPr="00342781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МРОТ</w:t>
      </w:r>
      <w:proofErr w:type="gramEnd"/>
      <w:r w:rsidRPr="00342781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 при расчете среднего заработка для оплаты отпуска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Однако необходимо иметь в виду, что </w:t>
      </w: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доплата </w:t>
      </w:r>
      <w:proofErr w:type="gramStart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до</w:t>
      </w:r>
      <w:proofErr w:type="gramEnd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</w:t>
      </w:r>
      <w:proofErr w:type="gramStart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МРОТ</w:t>
      </w:r>
      <w:proofErr w:type="gramEnd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должна включаться в состав заработной платы работника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, исходя из которой производится расчет среднего заработка для оплаты отпуска.</w:t>
      </w:r>
    </w:p>
    <w:p w:rsidR="009317CE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15.05.2018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9317CE" w:rsidRPr="00342781" w:rsidRDefault="009317CE" w:rsidP="009317CE">
      <w:pPr>
        <w:autoSpaceDE w:val="0"/>
        <w:autoSpaceDN w:val="0"/>
        <w:adjustRightInd w:val="0"/>
        <w:spacing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ф/questions/view/97574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Вопрос: 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С 01.05.2018 г. МРОТ установлен в размере 11 163 руб.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Сотрудник уходит в отпуск в мае 2018г. 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Ежемесячный фактический заработок сотрудника расчетного периода был менее 11 163руб., но при этом более действующего на тот период МРОТ.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В связи с этим возникают следующие вопросы: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1. </w:t>
      </w: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Нужно ли доводить </w:t>
      </w:r>
      <w:proofErr w:type="gramStart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до</w:t>
      </w:r>
      <w:proofErr w:type="gramEnd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</w:t>
      </w:r>
      <w:proofErr w:type="gramStart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МРОТ</w:t>
      </w:r>
      <w:proofErr w:type="gramEnd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, действующего на момент ухода в отпуск, среднюю заработную плату для выплаты отпускных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?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2. Если да, то разъясните, какой порядок расчета доплаты </w:t>
      </w:r>
      <w:proofErr w:type="gramStart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до</w:t>
      </w:r>
      <w:proofErr w:type="gramEnd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  <w:proofErr w:type="gramStart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МРОТ</w:t>
      </w:r>
      <w:proofErr w:type="gramEnd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средней заработной платы для выплаты отпускных (схема, формула)?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Ответ: Нет, не нужно, поскольку </w:t>
      </w:r>
      <w:r w:rsidRPr="00342781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в течение расчетного периода размер среднего заработка</w:t>
      </w: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для оплаты ежегодного оплачиваемого отпуска </w:t>
      </w:r>
      <w:r w:rsidRPr="00342781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был выше минимального </w:t>
      </w:r>
      <w:proofErr w:type="gramStart"/>
      <w:r w:rsidRPr="00342781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размера оплаты труда</w:t>
      </w:r>
      <w:proofErr w:type="gramEnd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9317CE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15.05.2018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9317CE" w:rsidRPr="00342781" w:rsidRDefault="009317CE" w:rsidP="009317CE">
      <w:pPr>
        <w:autoSpaceDE w:val="0"/>
        <w:autoSpaceDN w:val="0"/>
        <w:adjustRightInd w:val="0"/>
        <w:spacing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ф/questions/view/98007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Вопрос: 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Сотрудник уходит в отпуск с 03.05.2018 года.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Его заработная плата до 1 мая 2018 года составляла 10 000 руб.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proofErr w:type="gramStart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Нужно ли при расчете отпуска в мае 2018 года производить доплату до МРОТ, установленную с 01.05.2018 года 11163 рубля?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  <w:proofErr w:type="gramEnd"/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И если нужно, то каков порядок расчета при не полностью отработанном времени в расчетном периоде для расчета отпускных 12 месяцев (нахождение в отпуске, </w:t>
      </w:r>
      <w:proofErr w:type="gramStart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на</w:t>
      </w:r>
      <w:proofErr w:type="gramEnd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больничном)? Спасибо.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Ответ: </w:t>
      </w:r>
      <w:r w:rsidRPr="00342781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Нет, не нужно, поскольку в течение расчетного периода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(с мая 2017 г. по апрель 2018 г.) </w:t>
      </w:r>
      <w:r w:rsidRPr="00342781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размер среднего заработка для оплаты ежегодного оплачиваемого отпуска был выше минимального </w:t>
      </w:r>
      <w:proofErr w:type="gramStart"/>
      <w:r w:rsidRPr="00342781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размера оплаты труда</w:t>
      </w:r>
      <w:proofErr w:type="gramEnd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9317CE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28.05.2018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9317CE" w:rsidRPr="00342781" w:rsidRDefault="009317CE" w:rsidP="009317CE">
      <w:pPr>
        <w:autoSpaceDE w:val="0"/>
        <w:autoSpaceDN w:val="0"/>
        <w:adjustRightInd w:val="0"/>
        <w:spacing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ф/questions/view/144541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Вопрос: </w:t>
      </w: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Подскажите </w:t>
      </w:r>
      <w:proofErr w:type="spellStart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пожалуйста</w:t>
      </w:r>
      <w:proofErr w:type="gramStart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,к</w:t>
      </w:r>
      <w:proofErr w:type="gramEnd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ак</w:t>
      </w:r>
      <w:proofErr w:type="spellEnd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определить среднедневной заработок для отпуска. Мой заработок за расчетный период 76625. Дни расчетного периода 293. Среднедневной заработок 261,52 работаю на 0,625 ставка оклад 8000,00 (12800*0,625) -2021г оклад 7625 (12200*0,625)-2020г.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Должны ли довести сумму </w:t>
      </w:r>
      <w:proofErr w:type="gramStart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до</w:t>
      </w:r>
      <w:proofErr w:type="gramEnd"/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МРОТ в 2021г. 12792/29,3=436,58 436,58*0,625=272,87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Из какой суммы должны оплатить отпускные из 272,87 или по среднему заработку 261,52? 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Ответ: </w:t>
      </w:r>
      <w:r w:rsidRPr="00342781">
        <w:rPr>
          <w:rFonts w:ascii="Arial" w:eastAsia="Microsoft YaHei" w:hAnsi="Arial" w:cs="Arial"/>
          <w:b/>
          <w:bCs/>
          <w:color w:val="990000"/>
          <w:sz w:val="20"/>
          <w:szCs w:val="20"/>
          <w:lang w:bidi="ar-SA"/>
        </w:rPr>
        <w:t>Средний заработок</w:t>
      </w: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, из которого рассчитываются отпускные, у работника, полностью отработавшего норму рабочего времени, </w:t>
      </w:r>
      <w:r w:rsidRPr="00342781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не может быть менее установленного федеральным законом МРОТ</w:t>
      </w:r>
      <w:r w:rsidRPr="00342781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</w:t>
      </w:r>
    </w:p>
    <w:p w:rsidR="009317CE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342781">
        <w:rPr>
          <w:rFonts w:ascii="Arial" w:eastAsia="Microsoft YaHei" w:hAnsi="Arial" w:cs="Arial"/>
          <w:color w:val="000066"/>
          <w:sz w:val="20"/>
          <w:szCs w:val="20"/>
          <w:lang w:bidi="ar-SA"/>
        </w:rPr>
        <w:t>16.02.2021</w:t>
      </w:r>
    </w:p>
    <w:p w:rsidR="009317CE" w:rsidRPr="00342781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9317CE" w:rsidRPr="006302E6" w:rsidRDefault="009317CE" w:rsidP="009317CE">
      <w:pPr>
        <w:autoSpaceDE w:val="0"/>
        <w:autoSpaceDN w:val="0"/>
        <w:adjustRightInd w:val="0"/>
        <w:spacing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6302E6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6302E6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6302E6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ф/questions/view/117615</w:t>
      </w:r>
    </w:p>
    <w:p w:rsidR="009317CE" w:rsidRPr="006302E6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302E6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Вопрос: </w:t>
      </w:r>
      <w:r w:rsidRPr="006302E6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В период отпуска увеличится МРОТ. И рассчитанные в декабре отпускные за январь по некоторым сотрудникам могут быть меньше МРОТ. Требуется ли в этом случае осуществить доплату к отпускным до размера нового МРОТ?</w:t>
      </w:r>
    </w:p>
    <w:p w:rsidR="009317CE" w:rsidRPr="006302E6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302E6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Ответ:</w:t>
      </w:r>
      <w:r w:rsidRPr="006302E6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  <w:r w:rsidRPr="006302E6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При  расчете отпускных </w:t>
      </w:r>
      <w:proofErr w:type="gramStart"/>
      <w:r w:rsidRPr="006302E6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до</w:t>
      </w:r>
      <w:proofErr w:type="gramEnd"/>
      <w:r w:rsidRPr="006302E6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</w:t>
      </w:r>
      <w:proofErr w:type="gramStart"/>
      <w:r w:rsidRPr="006302E6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МРОТ</w:t>
      </w:r>
      <w:proofErr w:type="gramEnd"/>
      <w:r w:rsidRPr="006302E6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необходимо доводить не сами отпускных, а средний заработок, на основании которого они рассчитываются.</w:t>
      </w:r>
      <w:r w:rsidRPr="006302E6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</w:p>
    <w:p w:rsidR="009317CE" w:rsidRPr="006302E6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302E6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Полагаем, что если в январе МРОТ изменился, а отпуск работника приходится на январь, то средний заработок необходимо довести </w:t>
      </w:r>
      <w:proofErr w:type="gramStart"/>
      <w:r w:rsidRPr="006302E6">
        <w:rPr>
          <w:rFonts w:ascii="Arial" w:eastAsia="Microsoft YaHei" w:hAnsi="Arial" w:cs="Arial"/>
          <w:color w:val="000066"/>
          <w:sz w:val="20"/>
          <w:szCs w:val="20"/>
          <w:lang w:bidi="ar-SA"/>
        </w:rPr>
        <w:t>до</w:t>
      </w:r>
      <w:proofErr w:type="gramEnd"/>
      <w:r w:rsidRPr="006302E6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МРОТ.</w:t>
      </w:r>
    </w:p>
    <w:p w:rsidR="009317CE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6302E6">
        <w:rPr>
          <w:rFonts w:ascii="Arial" w:eastAsia="Microsoft YaHei" w:hAnsi="Arial" w:cs="Arial"/>
          <w:color w:val="000066"/>
          <w:sz w:val="20"/>
          <w:szCs w:val="20"/>
          <w:lang w:bidi="ar-SA"/>
        </w:rPr>
        <w:t>16.12.2019</w:t>
      </w:r>
    </w:p>
    <w:p w:rsidR="009317CE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9317CE" w:rsidRPr="00574F6E" w:rsidRDefault="009317CE" w:rsidP="001345FB">
      <w:pPr>
        <w:autoSpaceDE w:val="0"/>
        <w:autoSpaceDN w:val="0"/>
        <w:adjustRightInd w:val="0"/>
        <w:spacing w:line="240" w:lineRule="auto"/>
        <w:jc w:val="center"/>
        <w:rPr>
          <w:rFonts w:eastAsia="Microsoft YaHei" w:hAnsi="Arial" w:cs="Microsoft YaHei"/>
          <w:sz w:val="20"/>
          <w:szCs w:val="20"/>
          <w:lang w:bidi="ar-SA"/>
        </w:rPr>
      </w:pPr>
      <w:r w:rsidRPr="00574F6E">
        <w:rPr>
          <w:rFonts w:ascii="Arial" w:eastAsia="Microsoft YaHei" w:hAnsi="Arial" w:cs="Arial"/>
          <w:b/>
          <w:bCs/>
          <w:color w:val="9900FF"/>
          <w:sz w:val="20"/>
          <w:szCs w:val="20"/>
          <w:lang w:bidi="ar-SA"/>
        </w:rPr>
        <w:t>Соответствие оплаты труда размеру МРОТ при совместительстве, при неполном  и сокращенном рабочем времени</w:t>
      </w:r>
    </w:p>
    <w:p w:rsidR="009317CE" w:rsidRPr="00574F6E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74F6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Для сотрудников, которые работают </w:t>
      </w:r>
      <w:r w:rsidRPr="00574F6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меньше 40 часов в неделю</w:t>
      </w:r>
      <w:r w:rsidRPr="00574F6E">
        <w:rPr>
          <w:rFonts w:ascii="Arial" w:eastAsia="Microsoft YaHei" w:hAnsi="Arial" w:cs="Arial"/>
          <w:color w:val="000066"/>
          <w:sz w:val="20"/>
          <w:szCs w:val="20"/>
          <w:lang w:bidi="ar-SA"/>
        </w:rPr>
        <w:t>, есть следующие особенности:</w:t>
      </w:r>
    </w:p>
    <w:p w:rsidR="009317CE" w:rsidRPr="00574F6E" w:rsidRDefault="009317CE" w:rsidP="009317CE">
      <w:pPr>
        <w:autoSpaceDE w:val="0"/>
        <w:autoSpaceDN w:val="0"/>
        <w:adjustRightInd w:val="0"/>
        <w:spacing w:before="57" w:after="57" w:line="240" w:lineRule="auto"/>
        <w:ind w:left="320" w:firstLine="672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74F6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- при неполном рабочем дне или совместительстве зарплату сравнивайте не с </w:t>
      </w:r>
      <w:proofErr w:type="gramStart"/>
      <w:r w:rsidRPr="00574F6E">
        <w:rPr>
          <w:rFonts w:ascii="Arial" w:eastAsia="Microsoft YaHei" w:hAnsi="Arial" w:cs="Arial"/>
          <w:color w:val="000066"/>
          <w:sz w:val="20"/>
          <w:szCs w:val="20"/>
          <w:lang w:bidi="ar-SA"/>
        </w:rPr>
        <w:t>полным</w:t>
      </w:r>
      <w:proofErr w:type="gramEnd"/>
      <w:r w:rsidRPr="00574F6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МРОТ, а с МРОТ, уменьшенным пропорционально отработанному времени. </w:t>
      </w:r>
      <w:r w:rsidRPr="00574F6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Письмо Минтруда России от 05.06.2018 N 14-0/10/В-4085</w:t>
      </w:r>
      <w:r w:rsidRPr="00574F6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</w:p>
    <w:p w:rsidR="009317CE" w:rsidRDefault="009317CE" w:rsidP="009317CE">
      <w:pPr>
        <w:autoSpaceDE w:val="0"/>
        <w:autoSpaceDN w:val="0"/>
        <w:adjustRightInd w:val="0"/>
        <w:spacing w:before="57" w:after="57" w:line="240" w:lineRule="auto"/>
        <w:ind w:left="320" w:firstLine="672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574F6E">
        <w:rPr>
          <w:rFonts w:ascii="Arial" w:eastAsia="Microsoft YaHei" w:hAnsi="Arial" w:cs="Arial"/>
          <w:color w:val="000066"/>
          <w:sz w:val="20"/>
          <w:szCs w:val="20"/>
          <w:lang w:bidi="ar-SA"/>
        </w:rPr>
        <w:t>- при сокращенном рабочем времени зарплата не должна быть меньше МРОТ, так как работник выполняет свою норму рабочего времени.</w:t>
      </w:r>
    </w:p>
    <w:p w:rsidR="009317CE" w:rsidRPr="00574F6E" w:rsidRDefault="009317CE" w:rsidP="009317CE">
      <w:pPr>
        <w:autoSpaceDE w:val="0"/>
        <w:autoSpaceDN w:val="0"/>
        <w:adjustRightInd w:val="0"/>
        <w:spacing w:before="57" w:after="57" w:line="240" w:lineRule="auto"/>
        <w:ind w:left="320" w:firstLine="672"/>
        <w:jc w:val="both"/>
        <w:rPr>
          <w:rFonts w:eastAsia="Microsoft YaHei" w:hAnsi="Arial" w:cs="Microsoft YaHei"/>
          <w:sz w:val="20"/>
          <w:szCs w:val="20"/>
          <w:lang w:bidi="ar-SA"/>
        </w:rPr>
      </w:pPr>
    </w:p>
    <w:p w:rsidR="009317CE" w:rsidRPr="00574F6E" w:rsidRDefault="009317CE" w:rsidP="009317CE">
      <w:pPr>
        <w:autoSpaceDE w:val="0"/>
        <w:autoSpaceDN w:val="0"/>
        <w:adjustRightInd w:val="0"/>
        <w:spacing w:line="223" w:lineRule="auto"/>
        <w:ind w:firstLine="510"/>
        <w:jc w:val="center"/>
        <w:rPr>
          <w:rFonts w:eastAsia="Microsoft YaHei" w:hAnsi="Arial" w:cs="Microsoft YaHei"/>
          <w:sz w:val="20"/>
          <w:szCs w:val="20"/>
          <w:lang w:bidi="ar-SA"/>
        </w:rPr>
      </w:pPr>
      <w:r w:rsidRPr="00574F6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Письмо Минтруда России от 05.06.2018 N 14-0/10/В-4085</w:t>
      </w:r>
    </w:p>
    <w:p w:rsidR="009317CE" w:rsidRPr="00574F6E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74F6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Вопрос:</w:t>
      </w:r>
      <w:r w:rsidRPr="00574F6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Каким образом оплачивается "не ниже МРОТ" труд работника, если он занят неполное рабочее время?</w:t>
      </w:r>
    </w:p>
    <w:p w:rsidR="009317CE" w:rsidRPr="00574F6E" w:rsidRDefault="009317CE" w:rsidP="009317CE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74F6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Ответ:</w:t>
      </w:r>
      <w:r w:rsidRPr="00574F6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При работе в режиме неполного рабочего времени при повременной (повременно-премиальной) системе оплаты труда заработная плата начисляется работнику </w:t>
      </w:r>
      <w:r w:rsidRPr="00574F6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пропорционально отработанному времени, на не ниже МРОТ в пересчете на полную месячную ставку</w:t>
      </w:r>
      <w:r w:rsidRPr="00574F6E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9317CE" w:rsidRPr="00574F6E" w:rsidRDefault="009317CE" w:rsidP="009317CE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</w:p>
    <w:p w:rsidR="009317CE" w:rsidRPr="00574F6E" w:rsidRDefault="009317CE" w:rsidP="009317CE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74F6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Вопрос:</w:t>
      </w:r>
      <w:r w:rsidRPr="00574F6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Каким образом обеспечивается заработная плата не ниже МРОТ, </w:t>
      </w:r>
      <w:r w:rsidRPr="00574F6E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если работник занят на условиях внутреннего совместительства</w:t>
      </w:r>
      <w:r w:rsidRPr="00574F6E">
        <w:rPr>
          <w:rFonts w:ascii="Arial" w:eastAsia="Microsoft YaHei" w:hAnsi="Arial" w:cs="Arial"/>
          <w:color w:val="000066"/>
          <w:sz w:val="20"/>
          <w:szCs w:val="20"/>
          <w:lang w:bidi="ar-SA"/>
        </w:rPr>
        <w:t>?</w:t>
      </w:r>
    </w:p>
    <w:p w:rsidR="009317CE" w:rsidRPr="00574F6E" w:rsidRDefault="009317CE" w:rsidP="009317CE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74F6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Ответ:</w:t>
      </w:r>
      <w:r w:rsidRPr="00574F6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Следует учитывать, что трудовые договора по основному месту работы и при работе на условиях совместительства, в том числе и внутреннего, заключаются отдельно. </w:t>
      </w:r>
    </w:p>
    <w:p w:rsidR="009317CE" w:rsidRPr="00574F6E" w:rsidRDefault="009317CE" w:rsidP="009317CE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74F6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Соответственно, </w:t>
      </w:r>
      <w:r w:rsidRPr="00574F6E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достижение МРОТ также осуществляется отдельно</w:t>
      </w:r>
      <w:r w:rsidRPr="00574F6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</w:p>
    <w:p w:rsidR="009317CE" w:rsidRPr="00574F6E" w:rsidRDefault="009317CE" w:rsidP="009317CE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74F6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Если работник занят неполное рабочее время, то его заработная плата должна быть не ниже МРОТ в пересчете на полное рабочее время</w:t>
      </w:r>
      <w:r w:rsidRPr="00574F6E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9317CE" w:rsidRPr="0096162F" w:rsidRDefault="009317CE" w:rsidP="00125998">
      <w:pPr>
        <w:autoSpaceDE w:val="0"/>
        <w:autoSpaceDN w:val="0"/>
        <w:adjustRightInd w:val="0"/>
        <w:spacing w:before="57" w:after="120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96162F" w:rsidRDefault="0096162F" w:rsidP="004D738D">
      <w:pPr>
        <w:autoSpaceDE w:val="0"/>
        <w:autoSpaceDN w:val="0"/>
        <w:adjustRightInd w:val="0"/>
        <w:spacing w:before="115" w:after="57" w:line="240" w:lineRule="auto"/>
        <w:ind w:firstLine="510"/>
        <w:jc w:val="both"/>
        <w:rPr>
          <w:rFonts w:ascii="Arial" w:eastAsia="Microsoft YaHei" w:hAnsi="Arial" w:cs="Arial"/>
          <w:b/>
          <w:bCs/>
          <w:color w:val="000099"/>
          <w:sz w:val="20"/>
          <w:szCs w:val="20"/>
          <w:lang w:bidi="ar-SA"/>
        </w:rPr>
      </w:pPr>
    </w:p>
    <w:p w:rsidR="003013B9" w:rsidRPr="006935D8" w:rsidRDefault="003013B9" w:rsidP="003013B9">
      <w:pPr>
        <w:autoSpaceDE w:val="0"/>
        <w:autoSpaceDN w:val="0"/>
        <w:adjustRightInd w:val="0"/>
        <w:spacing w:line="223" w:lineRule="auto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b/>
          <w:bCs/>
          <w:color w:val="FF00CC"/>
          <w:sz w:val="20"/>
          <w:szCs w:val="20"/>
          <w:lang w:bidi="ar-SA"/>
        </w:rPr>
        <w:t>Новый порядок оплаты за работу в выходные и праздники</w:t>
      </w:r>
    </w:p>
    <w:p w:rsidR="003013B9" w:rsidRPr="006935D8" w:rsidRDefault="003013B9" w:rsidP="003013B9">
      <w:pPr>
        <w:autoSpaceDE w:val="0"/>
        <w:autoSpaceDN w:val="0"/>
        <w:adjustRightInd w:val="0"/>
        <w:spacing w:line="223" w:lineRule="auto"/>
        <w:ind w:left="540"/>
        <w:jc w:val="center"/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</w:pPr>
    </w:p>
    <w:p w:rsidR="003013B9" w:rsidRPr="006935D8" w:rsidRDefault="003013B9" w:rsidP="003013B9">
      <w:pPr>
        <w:autoSpaceDE w:val="0"/>
        <w:autoSpaceDN w:val="0"/>
        <w:adjustRightInd w:val="0"/>
        <w:spacing w:line="223" w:lineRule="auto"/>
        <w:ind w:left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Постановление Конституционного Суда РФ от 28.06.2018 N 26-П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1. Согласно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части первой статьи 153 ТК РФ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работа в выходной или нерабочий праздничный день оплачивается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не менее чем в двойном размере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: 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сдельщикам - не менее чем по двойным сдельным расценкам,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работникам, труд которых оплачивается по дневным и часовым тарифным ставкам, - в размере не </w:t>
      </w:r>
      <w:proofErr w:type="gramStart"/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менее двойной</w:t>
      </w:r>
      <w:proofErr w:type="gramEnd"/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дневной или часовой тарифной ставки, 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proofErr w:type="gramStart"/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работникам, получающим оклад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(должностной оклад), - в размере не менее одинарной дневной или часовой ставки (части оклада (должностного оклада) за день или час работы) сверх оклада (должностного оклада), если работа в выходной или нерабочий праздничный день производилась в пределах месячной нормы рабочего времени, и </w:t>
      </w:r>
      <w:r w:rsidRPr="006935D8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в размере не менее двойной дневной или часовой ставки (части оклада (должностного оклада) за день или час</w:t>
      </w:r>
      <w:proofErr w:type="gramEnd"/>
      <w:r w:rsidRPr="006935D8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 работы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) сверх оклада (должностного оклада), если работа производилась сверх месячной нормы рабочего времени.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Как следует из представленных материалов, заявители в определенные периоды исполняли свои трудовые обязанности в составе экипажей спасательных буксирных судов, выполнявших поставленные задачи в море в составе отряда боевых кораблей Министерства обороны РФ, с привлечением к работе в выходные и нерабочие праздничные дни сверх месячной нормы рабочего времени. 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Оплата за работу в приходящиеся на эти периоды выходные и нерабочие праздничные дни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- </w:t>
      </w:r>
      <w:proofErr w:type="gramStart"/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притом</w:t>
      </w:r>
      <w:proofErr w:type="gramEnd"/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что другой день отдыха за работу в указанные дни не предоставлялся -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была произведена исходя из размера установленного каждому из заявителей оклада с применением районного коэффициента и процентной (дальневосточной) надбавки </w:t>
      </w:r>
      <w:r w:rsidRPr="006935D8">
        <w:rPr>
          <w:rFonts w:ascii="Arial" w:eastAsia="Microsoft YaHei" w:hAnsi="Arial" w:cs="Arial"/>
          <w:b/>
          <w:bCs/>
          <w:color w:val="990000"/>
          <w:sz w:val="20"/>
          <w:szCs w:val="20"/>
          <w:lang w:bidi="ar-SA"/>
        </w:rPr>
        <w:t>без учета полагающихся им в соответствии с занимаемыми должностями иных компенсационных и стимулирующих выплат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,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в том числе морской надбавки, надбавки за выслугу лет, надбавки за работу со сведениями, составляющими государственную тайну, и премии. 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В результате за каждый час работы в выходной и нерабочий праздничный день они получили оплату труда </w:t>
      </w:r>
      <w:r w:rsidRPr="006935D8">
        <w:rPr>
          <w:rFonts w:ascii="Arial" w:eastAsia="Microsoft YaHei" w:hAnsi="Arial" w:cs="Arial"/>
          <w:b/>
          <w:bCs/>
          <w:color w:val="990000"/>
          <w:sz w:val="20"/>
          <w:szCs w:val="20"/>
          <w:lang w:bidi="ar-SA"/>
        </w:rPr>
        <w:t>в меньшем размере, чем за час аналогичной работы в обычный рабочий день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proofErr w:type="gramStart"/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lastRenderedPageBreak/>
        <w:t xml:space="preserve">Между тем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из части первой статьи 153 ТК РФ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, предусматривающей в качестве общего правила оплату за работу в выходной или нерабочий праздничный день не менее чем в двойном размере, во взаимосвязи с положениями абзаца второго части второй статьи 22 и статей 132 и 149 данного Кодекса (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тем более принимая во внимание использование в части третьей его статьи 153 термина "оплата</w:t>
      </w:r>
      <w:proofErr w:type="gramEnd"/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в повышенном размере" применительно к оплате за часы, фактически отработанные в выходной или нерабочий праздничный день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) </w:t>
      </w:r>
      <w:r w:rsidRPr="006935D8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однозначно следует, что работа в выходной или нерабочий праздничный день должна оплачиваться в большем размере, чем аналогичная работа, произведенная в обычный рабочий день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proofErr w:type="gramStart"/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Повышение размера оплаты труда в таких случаях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призвано компенсировать увеличенные в связи с осуществлением работы в предназначенное для отдыха время трудозатраты работника, а потому, будучи гарантией справедливой оплаты труда в условиях, отклоняющихся от нормальных, </w:t>
      </w:r>
      <w:r w:rsidRPr="006935D8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должно распространяться на всех лиц, работающих по трудовому договору, независимо от установленного для них режима рабочего времени и системы оплаты труда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  <w:proofErr w:type="gramEnd"/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Предусмотренные в рамках конкретной системы оплаты труда </w:t>
      </w:r>
      <w:r w:rsidRPr="006935D8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компенсационные и стимулирующие выплаты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применяемые в целях максимального учета разнообразных факторов, характеризующих содержание, характер и условия труда, прочие объективные и субъективные параметры трудовой деятельности,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начисляются к окладу (должностному окладу) либо тарифной ставке работника и </w:t>
      </w:r>
      <w:r w:rsidRPr="006935D8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являются неотъемлемой частью оплаты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его</w:t>
      </w:r>
      <w:r w:rsidRPr="006935D8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 труда, </w:t>
      </w:r>
      <w:proofErr w:type="gramStart"/>
      <w:r w:rsidRPr="006935D8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а</w:t>
      </w:r>
      <w:proofErr w:type="gramEnd"/>
      <w:r w:rsidRPr="006935D8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 следовательно, должны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по смыслу частей первой и второй статьи 135 Трудового кодекса Российской Федерации, </w:t>
      </w:r>
      <w:r w:rsidRPr="006935D8">
        <w:rPr>
          <w:rFonts w:ascii="Arial" w:eastAsia="Microsoft YaHei" w:hAnsi="Arial" w:cs="Arial"/>
          <w:b/>
          <w:bCs/>
          <w:color w:val="990000"/>
          <w:sz w:val="20"/>
          <w:szCs w:val="20"/>
          <w:lang w:bidi="ar-SA"/>
        </w:rPr>
        <w:t>учитываться работодателем при определении заработной платы работника и начисляться за все периоды работы, включая и выходные и нерабочие праздничные дни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, - иное означало бы произвольное применение действующей в соответствующей организации системы оплаты труда, а цель установления компенсационных и стимулирующих выплат не достигалась бы.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proofErr w:type="gramStart"/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Таким образом,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часть первая статьи 153 ТК РФ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рассматриваемая в системе действующего правового регулирования,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сама по себе не предполагает, что работа в выходной или нерабочий праздничный день,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выполняемая работниками, система оплаты труда которых наряду с тарифной частью включает компенсационные и стимулирующие выплаты,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будет оплачиваться исходя лишь из одной составляющей заработной платы - оклада (должностного оклада),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а указанные работники при расчете размера</w:t>
      </w:r>
      <w:proofErr w:type="gramEnd"/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оплаты за выполненную ими работу в выходной или нерабочий праздничный день могут быть произвольно лишены права на получение соответствующих дополнительных выплат, что ведет к недопустимому снижению причитающегося им вознаграждения за труд по сравнению с оплатой за аналогичную работу, выполняемую в обычный рабочий день. 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Исходя из </w:t>
      </w:r>
      <w:proofErr w:type="gramStart"/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изложенного</w:t>
      </w:r>
      <w:proofErr w:type="gramEnd"/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, Конституционный Суд РФ постановил: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1.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Признать часть первую статьи 153 ТК </w:t>
      </w:r>
      <w:proofErr w:type="gramStart"/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РФ</w:t>
      </w:r>
      <w:proofErr w:type="gramEnd"/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не противоречащей Конституции РФ, поскольку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- по своему конституционно-правовому смыслу в системе действующего правового регулирования -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она предполагает установление для получающих оклад (должностной оклад) работников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замещающих должности гражданского персонала воинских частей и организаций Вооруженных Сил РФ и </w:t>
      </w:r>
      <w:proofErr w:type="spellStart"/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привлекавшихся</w:t>
      </w:r>
      <w:proofErr w:type="spellEnd"/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к работе в выходные и (или) нерабочие праздничные дни сверх месячной нормы рабочего времени, </w:t>
      </w:r>
      <w:r w:rsidRPr="006935D8">
        <w:rPr>
          <w:rFonts w:ascii="Arial" w:eastAsia="Microsoft YaHei" w:hAnsi="Arial" w:cs="Arial"/>
          <w:b/>
          <w:bCs/>
          <w:color w:val="990000"/>
          <w:sz w:val="20"/>
          <w:szCs w:val="20"/>
          <w:lang w:bidi="ar-SA"/>
        </w:rPr>
        <w:t xml:space="preserve">если эта работа </w:t>
      </w:r>
      <w:proofErr w:type="gramStart"/>
      <w:r w:rsidRPr="006935D8">
        <w:rPr>
          <w:rFonts w:ascii="Arial" w:eastAsia="Microsoft YaHei" w:hAnsi="Arial" w:cs="Arial"/>
          <w:b/>
          <w:bCs/>
          <w:color w:val="990000"/>
          <w:sz w:val="20"/>
          <w:szCs w:val="20"/>
          <w:lang w:bidi="ar-SA"/>
        </w:rPr>
        <w:t>не компенсировалась предоставлением им другого дня отдыха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, </w:t>
      </w:r>
      <w:r w:rsidRPr="006935D8">
        <w:rPr>
          <w:rFonts w:ascii="Arial" w:eastAsia="Microsoft YaHei" w:hAnsi="Arial" w:cs="Arial"/>
          <w:b/>
          <w:bCs/>
          <w:color w:val="990000"/>
          <w:sz w:val="20"/>
          <w:szCs w:val="20"/>
          <w:lang w:bidi="ar-SA"/>
        </w:rPr>
        <w:t>оплаты за работу в выходной и (или) нерабочий праздничный день, включающей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наряду с тарифной частью заработной платы, исчисленной в размере не менее двойной дневной или часовой ставки (части оклада (должностного оклада) за день или час работы), </w:t>
      </w:r>
      <w:r w:rsidRPr="006935D8">
        <w:rPr>
          <w:rFonts w:ascii="Arial" w:eastAsia="Microsoft YaHei" w:hAnsi="Arial" w:cs="Arial"/>
          <w:b/>
          <w:bCs/>
          <w:color w:val="990000"/>
          <w:sz w:val="20"/>
          <w:szCs w:val="20"/>
          <w:lang w:bidi="ar-SA"/>
        </w:rPr>
        <w:t>все компенсационные и стимулирующие выплаты, предусмотренные установленной для них системой оплаты труда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</w:t>
      </w:r>
      <w:proofErr w:type="gramEnd"/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2. Выявленный в настоящем Постановлении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конституционно-правовой смысл части первой статьи 153 ТК РФ является общеобязательным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</w:t>
      </w:r>
      <w:r w:rsidRPr="006935D8">
        <w:rPr>
          <w:rFonts w:ascii="Arial" w:eastAsia="Microsoft YaHei" w:hAnsi="Arial" w:cs="Arial"/>
          <w:b/>
          <w:bCs/>
          <w:color w:val="990000"/>
          <w:sz w:val="20"/>
          <w:szCs w:val="20"/>
          <w:lang w:bidi="ar-SA"/>
        </w:rPr>
        <w:t>что исключает любое иное ее истолкование в правоприменительной практике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3013B9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4. Настоящее Постановление окончательно, не подлежит обжалованию, </w:t>
      </w:r>
      <w:r w:rsidRPr="006935D8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вступает в силу со дня официального опубликования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</w:t>
      </w:r>
    </w:p>
    <w:p w:rsidR="003013B9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</w:pP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ф/questions/view/106236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Вопрос: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Оплата работы в выходной день, сверхурочных и ночных, на основании Постановления КС РФ от 28.06.2018 N 26-П производится с учетом всех поощрительных и компенсационных выплат. Согласно ЛНА премии выплачиваются по итогам прошедшего месяца: план выполнен - премия выплачивается, план не выполнен - премия не выплачивается. Размер премии всегда разный.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Обязательно ли эту премию включать в доплату за работу в ночное, сверхурочное время и в выходной день?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ведь когда работник привлекается на работу в сверхурочные часы и в выходной день, еще не известно, будет премия или нет.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lastRenderedPageBreak/>
        <w:t>Ответ: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При оплате труда в выходной день или нерабочий праздничный день </w:t>
      </w:r>
      <w:r w:rsidRPr="006935D8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работодатель должен учитывать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не только тарифную часть зарплаты, но и все компенсационные и стимулирующие выплаты, в </w:t>
      </w:r>
      <w:proofErr w:type="spellStart"/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т.ч</w:t>
      </w:r>
      <w:proofErr w:type="spellEnd"/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  <w:r w:rsidRPr="006935D8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премиальные выплаты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если это предусмотрено системой оплаты труда в Вашей организации. 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Данное толкование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ст. 153 ТК РФ, приведенное в Постановлении КС РФ от 28.06.2018 № 26-П,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распространяется на всех работодателей и работников без исключения,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в </w:t>
      </w:r>
      <w:proofErr w:type="spellStart"/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т.ч</w:t>
      </w:r>
      <w:proofErr w:type="spellEnd"/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. тех работников, которым установлено неполное рабочее время.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По нашему мнению, </w:t>
      </w:r>
      <w:r w:rsidRPr="006935D8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аналогичный подход должен применяться при расчете оплаты труда за работу в ночное время и за сверхурочную работу.</w:t>
      </w:r>
    </w:p>
    <w:p w:rsidR="003013B9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bCs/>
          <w:color w:val="000066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bCs/>
          <w:color w:val="000066"/>
          <w:sz w:val="20"/>
          <w:szCs w:val="20"/>
          <w:lang w:bidi="ar-SA"/>
        </w:rPr>
        <w:t>06.02.2019</w:t>
      </w:r>
    </w:p>
    <w:p w:rsidR="003013B9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bCs/>
          <w:color w:val="000066"/>
          <w:sz w:val="20"/>
          <w:szCs w:val="20"/>
          <w:lang w:bidi="ar-SA"/>
        </w:rPr>
      </w:pP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ф/questions/view/102784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Вопрос: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Оплата труда в двойном размере за работу работников в выходной или праздничный день рассчитывается Обществом исходя из установленных штатным расписанием должностных окладов, тарифных ставок. При этом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компенсационные и стимулирующие выплаты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установленные системой оплаты труда, при расчете оплаты труда за указанное время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начисляются Обществом только на «одинарный» размер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оклада.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При этом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доплата за вредные условия труда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в размере 4% за часы работы в выходной (праздничный) день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была начислена только на оплату в одинарном размере.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Вопрос: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Противоречит ли вышеописанная ситуация мнению Конституционного суда РФ?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Ответ: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1. Да, </w:t>
      </w:r>
      <w:r w:rsidRPr="006935D8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указанный расчет противоречит действующему законодательству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2. Доплата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за работу во вредных условиях труда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в выходные должна производиться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на размер оплаты работы в выходной день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29.10.2018</w:t>
      </w:r>
    </w:p>
    <w:p w:rsidR="003013B9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0E325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0E325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0E325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ф/questions/view/114836</w:t>
      </w:r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0E325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Вопрос:</w:t>
      </w:r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При оплате труда в выходной день или нерабочий праздничный день работодатель в любом случае должен учитывать не только тарифную часть зарплаты, районные коэффициенты и процентные надбавки, но и компенсационные и стимулирующие выплаты. Данное толкование статьи 153 ТК РФ, приведенное в Постановлении Конституционного Суда РФ от 28.06.2018 № 26-П, распространяется на всех работодателей и работников без исключения. </w:t>
      </w:r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0E325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Вопрос:</w:t>
      </w:r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что значит слово "учитывать" дайте конкретный пример расчёта зарплаты за праздничный день, ведь учесть можно по разному: или просто оплатить все коэффициенты к одному окладу, или удвоить все коэффициенты???</w:t>
      </w:r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0E325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Ответ: </w:t>
      </w:r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С учетом разъяснений Конституционного Суда РФ при оплате труда в выходной день или нерабочий праздничный день работодатель должен учитывать не только тарифную часть зарплаты, но и все компенсационные и стимулирующие выплаты. Это означает, что </w:t>
      </w:r>
      <w:r w:rsidRPr="000E325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 два раза повышается заработная плата, включающая в себя оклад, различные установленные работнику доплаты и надбавки, например, за работу во вредных условиях труда, в ночное время, за наличие различных званий, наград и т. п</w:t>
      </w:r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10.10.2019</w:t>
      </w:r>
    </w:p>
    <w:p w:rsidR="003013B9" w:rsidRDefault="003013B9" w:rsidP="003013B9">
      <w:pPr>
        <w:autoSpaceDE w:val="0"/>
        <w:autoSpaceDN w:val="0"/>
        <w:adjustRightInd w:val="0"/>
        <w:spacing w:line="223" w:lineRule="auto"/>
        <w:ind w:firstLine="510"/>
        <w:jc w:val="both"/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</w:pPr>
    </w:p>
    <w:p w:rsidR="003013B9" w:rsidRPr="000E325E" w:rsidRDefault="003013B9" w:rsidP="003013B9">
      <w:pPr>
        <w:autoSpaceDE w:val="0"/>
        <w:autoSpaceDN w:val="0"/>
        <w:adjustRightInd w:val="0"/>
        <w:spacing w:line="223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0E325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0E325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0E325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ф/questions/view/115183</w:t>
      </w:r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0E325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Вопрос</w:t>
      </w:r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: </w:t>
      </w:r>
      <w:proofErr w:type="gramStart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Согласно Постановления</w:t>
      </w:r>
      <w:proofErr w:type="gramEnd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Конституционного Суда от 28.06.2018 года № 26-П при расчете доплат за работу в выходной день, доплат за ночное время, сверхурочное время включаются не только оклад, но и компенсационные и стимулирующие выплаты. </w:t>
      </w:r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Сейчас мы делаем следующий расчет по доплате за ночное время: </w:t>
      </w:r>
      <w:proofErr w:type="gramStart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(Оклад + 20% премии от оклада, </w:t>
      </w:r>
      <w:proofErr w:type="spellStart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устанвл</w:t>
      </w:r>
      <w:proofErr w:type="spellEnd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  <w:proofErr w:type="gramEnd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  <w:proofErr w:type="gramStart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Трудовым договором)/норму </w:t>
      </w:r>
      <w:proofErr w:type="spellStart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рабоч</w:t>
      </w:r>
      <w:proofErr w:type="spellEnd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времени по календарю текущего месяца * 35% * 98 часов </w:t>
      </w:r>
      <w:proofErr w:type="spellStart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отработ</w:t>
      </w:r>
      <w:proofErr w:type="spellEnd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. в ночное время.</w:t>
      </w:r>
      <w:proofErr w:type="gramEnd"/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Аналогично делаем расчет по доплате за работу в праздничный день (</w:t>
      </w:r>
      <w:proofErr w:type="spellStart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вахтовикам</w:t>
      </w:r>
      <w:proofErr w:type="spellEnd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): </w:t>
      </w:r>
      <w:proofErr w:type="gramStart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(Оклад + 20% премии от оклада, </w:t>
      </w:r>
      <w:proofErr w:type="spellStart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установл</w:t>
      </w:r>
      <w:proofErr w:type="spellEnd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  <w:proofErr w:type="gramEnd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Трудовым договором)/ норму раб. времени по календарю текущего месяца * кол-во часов работы в </w:t>
      </w:r>
      <w:proofErr w:type="spellStart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праздн</w:t>
      </w:r>
      <w:proofErr w:type="gramStart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.д</w:t>
      </w:r>
      <w:proofErr w:type="gramEnd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ни</w:t>
      </w:r>
      <w:proofErr w:type="spellEnd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0E325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Вопрос:</w:t>
      </w:r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правомерно ли мы делаем расчет по доплате за работу в ночное время, доплате за работу в праздничный день и не учитываем при их расчете:</w:t>
      </w:r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lastRenderedPageBreak/>
        <w:t xml:space="preserve"> - Единовременную выплату к отпуску</w:t>
      </w:r>
      <w:proofErr w:type="gramStart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;(</w:t>
      </w:r>
      <w:proofErr w:type="gramEnd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Рассчитывается в размере 50% от среднего дневного заработка для оплаты отпусков на 29,3 и округляется до целого числа. </w:t>
      </w:r>
      <w:proofErr w:type="gramStart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Производится один раз в год при уходе в отпуск) </w:t>
      </w:r>
      <w:proofErr w:type="gramEnd"/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proofErr w:type="gramStart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- Премию по итогам работы за 9 месяцев текущего года (Производится один раз в год.</w:t>
      </w:r>
      <w:proofErr w:type="gramEnd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Размер премии составляет 100% от величины оклада с учетом процентной надбавки и районного коэффициента </w:t>
      </w:r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- Оплата простоя; </w:t>
      </w:r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- Единовременные (разовые) премии, как связанные </w:t>
      </w:r>
      <w:proofErr w:type="gramStart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с</w:t>
      </w:r>
      <w:proofErr w:type="gramEnd"/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производственной</w:t>
      </w:r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0E325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Ответ:</w:t>
      </w:r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Конституционный Суд не изменяет действующее законодательство. Следовательно, порядок расчета доплат за работу в выходной день, в ночное время или за сверхурочную работу не изменился.</w:t>
      </w:r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0E325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Оплата работы в выходной, ночью или сверхурочной работы производится, </w:t>
      </w:r>
      <w:r w:rsidRPr="000E325E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исходя из оклада</w:t>
      </w:r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(тарифной ставки). </w:t>
      </w:r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0E325E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Именно эта часть заработной платы должна быть выплачена в повышенном размере</w:t>
      </w:r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А на полученную сумму должны быть начислены стимулирующие и компенсационные выплаты, предусмотренные системой оплаты труда.</w:t>
      </w:r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23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0E325E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Единовременная выплата к отпуску, премия, оплата простоя не входят в оклад.</w:t>
      </w:r>
    </w:p>
    <w:p w:rsidR="003013B9" w:rsidRPr="000E325E" w:rsidRDefault="003013B9" w:rsidP="003013B9">
      <w:pPr>
        <w:autoSpaceDE w:val="0"/>
        <w:autoSpaceDN w:val="0"/>
        <w:adjustRightInd w:val="0"/>
        <w:spacing w:before="57" w:after="57" w:line="223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0E325E">
        <w:rPr>
          <w:rFonts w:ascii="Arial" w:eastAsia="Microsoft YaHei" w:hAnsi="Arial" w:cs="Arial"/>
          <w:color w:val="000066"/>
          <w:sz w:val="20"/>
          <w:szCs w:val="20"/>
          <w:lang w:bidi="ar-SA"/>
        </w:rPr>
        <w:t>21.10.2019</w:t>
      </w:r>
    </w:p>
    <w:p w:rsidR="003013B9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3013B9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3013B9" w:rsidRPr="00153C2F" w:rsidRDefault="003013B9" w:rsidP="003013B9">
      <w:pPr>
        <w:autoSpaceDE w:val="0"/>
        <w:autoSpaceDN w:val="0"/>
        <w:adjustRightInd w:val="0"/>
        <w:spacing w:line="223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153C2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153C2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153C2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ф/questions/view/116037</w:t>
      </w:r>
    </w:p>
    <w:p w:rsidR="003013B9" w:rsidRPr="00153C2F" w:rsidRDefault="003013B9" w:rsidP="003013B9">
      <w:pPr>
        <w:autoSpaceDE w:val="0"/>
        <w:autoSpaceDN w:val="0"/>
        <w:adjustRightInd w:val="0"/>
        <w:spacing w:line="223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</w:p>
    <w:p w:rsidR="003013B9" w:rsidRPr="00153C2F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153C2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Вопрос</w:t>
      </w:r>
      <w:r w:rsidRPr="00153C2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: Оплата за работу в праздничные дни сверх нормы рабочего времени производится обществом в сумме двойного оклада, премии в одинарном размере и доплаты за работу во </w:t>
      </w:r>
      <w:proofErr w:type="gramStart"/>
      <w:r w:rsidRPr="00153C2F">
        <w:rPr>
          <w:rFonts w:ascii="Arial" w:eastAsia="Microsoft YaHei" w:hAnsi="Arial" w:cs="Arial"/>
          <w:color w:val="000066"/>
          <w:sz w:val="20"/>
          <w:szCs w:val="20"/>
          <w:lang w:bidi="ar-SA"/>
        </w:rPr>
        <w:t>вредных</w:t>
      </w:r>
      <w:proofErr w:type="gramEnd"/>
      <w:r w:rsidRPr="00153C2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условия труда в одинарном размере. Например, оклад -10000 руб., премия по итогам месяца на основании приказа руководителя -75% от оклада, доплата за работу во вредных условия труда -4% от оклада, среднемесячное количество рабочих часов – 162,4 час. Тогда оплата за работу в праздничный день будет начислено: (10000*2 (двойной оклад)+10000*0,75 (премия) +10000*0,04 (доплата за работу во вредных условиях труда))/162,4*8 = 1374,38 руб. </w:t>
      </w:r>
    </w:p>
    <w:p w:rsidR="003013B9" w:rsidRDefault="003013B9" w:rsidP="003013B9">
      <w:pPr>
        <w:autoSpaceDE w:val="0"/>
        <w:autoSpaceDN w:val="0"/>
        <w:adjustRightInd w:val="0"/>
        <w:spacing w:before="57" w:after="57" w:line="223" w:lineRule="auto"/>
        <w:ind w:firstLine="510"/>
        <w:jc w:val="both"/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</w:pPr>
    </w:p>
    <w:p w:rsidR="003013B9" w:rsidRPr="00153C2F" w:rsidRDefault="003013B9" w:rsidP="003013B9">
      <w:pPr>
        <w:autoSpaceDE w:val="0"/>
        <w:autoSpaceDN w:val="0"/>
        <w:adjustRightInd w:val="0"/>
        <w:spacing w:before="57" w:after="57" w:line="223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153C2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Вопрос:</w:t>
      </w:r>
      <w:r w:rsidRPr="00153C2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Правильно ли общество при оплате работы в выходной день учитывает премию и доплату за работу во вредных условиях труда в одинарном размере? </w:t>
      </w:r>
    </w:p>
    <w:p w:rsidR="003013B9" w:rsidRDefault="003013B9" w:rsidP="003013B9">
      <w:pPr>
        <w:autoSpaceDE w:val="0"/>
        <w:autoSpaceDN w:val="0"/>
        <w:adjustRightInd w:val="0"/>
        <w:spacing w:before="57" w:after="57" w:line="223" w:lineRule="auto"/>
        <w:ind w:firstLine="510"/>
        <w:jc w:val="both"/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</w:pPr>
    </w:p>
    <w:p w:rsidR="003013B9" w:rsidRPr="00153C2F" w:rsidRDefault="003013B9" w:rsidP="003013B9">
      <w:pPr>
        <w:autoSpaceDE w:val="0"/>
        <w:autoSpaceDN w:val="0"/>
        <w:adjustRightInd w:val="0"/>
        <w:spacing w:before="57" w:after="57" w:line="223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153C2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Ответ:</w:t>
      </w:r>
      <w:r w:rsidRPr="00153C2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Да, </w:t>
      </w:r>
      <w:r w:rsidRPr="00153C2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расчет оплаты работы в выходной день правомерен</w:t>
      </w:r>
      <w:r w:rsidRPr="00153C2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</w:p>
    <w:p w:rsidR="003013B9" w:rsidRPr="00153C2F" w:rsidRDefault="003013B9" w:rsidP="003013B9">
      <w:pPr>
        <w:autoSpaceDE w:val="0"/>
        <w:autoSpaceDN w:val="0"/>
        <w:adjustRightInd w:val="0"/>
        <w:spacing w:before="57" w:after="57" w:line="223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153C2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За работу в выходной </w:t>
      </w:r>
      <w:r w:rsidRPr="00153C2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оклад выплачивается не менее чем в двойном размере</w:t>
      </w:r>
      <w:r w:rsidRPr="00153C2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</w:p>
    <w:p w:rsidR="003013B9" w:rsidRPr="00153C2F" w:rsidRDefault="003013B9" w:rsidP="003013B9">
      <w:pPr>
        <w:autoSpaceDE w:val="0"/>
        <w:autoSpaceDN w:val="0"/>
        <w:adjustRightInd w:val="0"/>
        <w:spacing w:before="57" w:after="57" w:line="223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153C2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На полученную сумму начисляются </w:t>
      </w:r>
      <w:r w:rsidRPr="00153C2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компенсационные и стимулирующие выплаты в одинарном размере</w:t>
      </w:r>
      <w:r w:rsidRPr="00153C2F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3013B9" w:rsidRPr="00153C2F" w:rsidRDefault="003013B9" w:rsidP="003013B9">
      <w:pPr>
        <w:autoSpaceDE w:val="0"/>
        <w:autoSpaceDN w:val="0"/>
        <w:adjustRightInd w:val="0"/>
        <w:spacing w:before="57" w:after="57" w:line="223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153C2F">
        <w:rPr>
          <w:rFonts w:ascii="Arial" w:eastAsia="Microsoft YaHei" w:hAnsi="Arial" w:cs="Arial"/>
          <w:color w:val="000066"/>
          <w:sz w:val="20"/>
          <w:szCs w:val="20"/>
          <w:lang w:bidi="ar-SA"/>
        </w:rPr>
        <w:t>11.11.2019</w:t>
      </w:r>
    </w:p>
    <w:p w:rsidR="003013B9" w:rsidRDefault="003013B9" w:rsidP="003013B9">
      <w:pPr>
        <w:autoSpaceDE w:val="0"/>
        <w:autoSpaceDN w:val="0"/>
        <w:adjustRightInd w:val="0"/>
        <w:spacing w:line="223" w:lineRule="auto"/>
        <w:ind w:firstLine="510"/>
        <w:jc w:val="both"/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</w:pPr>
    </w:p>
    <w:p w:rsidR="003013B9" w:rsidRPr="00153C2F" w:rsidRDefault="003013B9" w:rsidP="003013B9">
      <w:pPr>
        <w:autoSpaceDE w:val="0"/>
        <w:autoSpaceDN w:val="0"/>
        <w:adjustRightInd w:val="0"/>
        <w:spacing w:line="223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153C2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153C2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153C2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ф/questions/view/137575</w:t>
      </w:r>
    </w:p>
    <w:p w:rsidR="003013B9" w:rsidRPr="00153C2F" w:rsidRDefault="003013B9" w:rsidP="003013B9">
      <w:pPr>
        <w:autoSpaceDE w:val="0"/>
        <w:autoSpaceDN w:val="0"/>
        <w:adjustRightInd w:val="0"/>
        <w:spacing w:line="223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</w:p>
    <w:p w:rsidR="003013B9" w:rsidRPr="00153C2F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153C2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Вопрос</w:t>
      </w:r>
      <w:r w:rsidRPr="00153C2F">
        <w:rPr>
          <w:rFonts w:ascii="Arial" w:eastAsia="Microsoft YaHei" w:hAnsi="Arial" w:cs="Arial"/>
          <w:color w:val="000066"/>
          <w:sz w:val="20"/>
          <w:szCs w:val="20"/>
          <w:lang w:bidi="ar-SA"/>
        </w:rPr>
        <w:t>: Здравствуйте! Распространяется ли действие постановления Конституционного суда 26-п от 2018 г. на установление доплат за работу в ночное время и сверхурочно отработанное время, то есть нужно ли помимо оклада включать в расчёт доплат за такую работу все компенсационные и стимулирующие выплаты?</w:t>
      </w:r>
    </w:p>
    <w:p w:rsidR="003013B9" w:rsidRPr="00153C2F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</w:p>
    <w:p w:rsidR="003013B9" w:rsidRPr="00153C2F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153C2F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Ответ:</w:t>
      </w:r>
      <w:r w:rsidRPr="00153C2F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  <w:r w:rsidRPr="00153C2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Повышенная оплата рассчитывается исходя из оклада. </w:t>
      </w:r>
    </w:p>
    <w:p w:rsidR="003013B9" w:rsidRPr="00153C2F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153C2F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А стимулирующие и компенсационные выплаты начисляются на эту сумму в одинарном размере.</w:t>
      </w:r>
    </w:p>
    <w:p w:rsidR="003013B9" w:rsidRPr="00153C2F" w:rsidRDefault="003013B9" w:rsidP="003013B9">
      <w:pPr>
        <w:autoSpaceDE w:val="0"/>
        <w:autoSpaceDN w:val="0"/>
        <w:adjustRightInd w:val="0"/>
        <w:spacing w:before="57" w:after="57" w:line="223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153C2F">
        <w:rPr>
          <w:rFonts w:ascii="Arial" w:eastAsia="Microsoft YaHei" w:hAnsi="Arial" w:cs="Arial"/>
          <w:color w:val="000066"/>
          <w:sz w:val="20"/>
          <w:szCs w:val="20"/>
          <w:lang w:bidi="ar-SA"/>
        </w:rPr>
        <w:t>27.09.2020</w:t>
      </w:r>
    </w:p>
    <w:p w:rsidR="003013B9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3013B9" w:rsidRPr="003A4FE7" w:rsidRDefault="003013B9" w:rsidP="003013B9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b/>
          <w:bCs/>
          <w:sz w:val="20"/>
          <w:szCs w:val="20"/>
          <w:lang w:bidi="ar-SA"/>
        </w:rPr>
      </w:pPr>
      <w:r w:rsidRPr="003A4FE7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Статья 153 ТК РФ. Оплата труда в выходные и нерабочие праздничные дни</w:t>
      </w:r>
    </w:p>
    <w:p w:rsidR="003013B9" w:rsidRPr="003A4FE7" w:rsidRDefault="003013B9" w:rsidP="003013B9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3013B9" w:rsidRPr="003A4FE7" w:rsidRDefault="003013B9" w:rsidP="003013B9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A4FE7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lastRenderedPageBreak/>
        <w:t>Конкретные размеры оплаты</w:t>
      </w:r>
      <w:r w:rsidRPr="003A4FE7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за работу в выходной или нерабочий праздничный день </w:t>
      </w:r>
      <w:r w:rsidRPr="003A4FE7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могут устанавливаться коллективным договором, локальным нормативным актом</w:t>
      </w:r>
      <w:r w:rsidRPr="003A4FE7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принимаемым с учетом мнения представительного органа работников, </w:t>
      </w:r>
      <w:r w:rsidRPr="003A4FE7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трудовым договором</w:t>
      </w:r>
      <w:r w:rsidRPr="003A4FE7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3013B9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3013B9" w:rsidRPr="006935D8" w:rsidRDefault="003013B9" w:rsidP="003013B9">
      <w:pPr>
        <w:autoSpaceDE w:val="0"/>
        <w:autoSpaceDN w:val="0"/>
        <w:adjustRightInd w:val="0"/>
        <w:spacing w:line="223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Письмо Минтруда России от 04.09.2018 N 14-1/ООГ-7353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Выявленный в Постановлении N 26-П конституционно-правовой смысл части первой статьи 153 ТК РФ является общеобязательным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, что исключает любое иное ее истолкование в правоприменительной практике.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Таким образом,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статьей 153 ТК РФ предусмотрен минимальный размер повышения оплаты труда за работу в выходной или нерабочий праздничный день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Конкретные размеры оплаты за работу в выходной или нерабочий праздничный день могут устанавливаться коллективным договором, локальным нормативным актом, принимаемым с учетом мнения представительного органа работников, трудовым договором (часть 2 статьи 153 ТК РФ).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3013B9" w:rsidRPr="00384DE2" w:rsidRDefault="003013B9" w:rsidP="003013B9">
      <w:pPr>
        <w:autoSpaceDE w:val="0"/>
        <w:autoSpaceDN w:val="0"/>
        <w:adjustRightInd w:val="0"/>
        <w:spacing w:line="223" w:lineRule="auto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Определение Конституционного Суда РФ от 12.11.2019 N 2669-О</w:t>
      </w: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2. Вопрос о конституционности части первой статьи 153 ТК РФ ранее был предметом рассмотрения Конституционного </w:t>
      </w:r>
      <w:proofErr w:type="gramStart"/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>Суда</w:t>
      </w:r>
      <w:proofErr w:type="gramEnd"/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РФ </w:t>
      </w:r>
      <w:proofErr w:type="gramStart"/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>который</w:t>
      </w:r>
      <w:proofErr w:type="gramEnd"/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в Постановлении от 28 июня 2018 года N 26-П, признав данное законоположение не противоречащим Конституции РФ и выявив его конституционно-правовой смысл, сформулировал, в частности, следующие правовые позиции.</w:t>
      </w: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proofErr w:type="gramStart"/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Из части первой статьи 153 ТК РФ, предусматривающей в качестве общего правила оплату за работу в выходной или нерабочий праздничный день не менее чем в двойном размере, во взаимосвязи с положениями абзаца второго части второй его статьи 22, а также статей 132 и 149 однозначно следует, что </w:t>
      </w: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работа в выходной или нерабочий праздничный день должна оплачиваться каждому работнику в большем</w:t>
      </w:r>
      <w:proofErr w:type="gramEnd"/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</w:t>
      </w:r>
      <w:proofErr w:type="gramStart"/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размере</w:t>
      </w:r>
      <w:proofErr w:type="gramEnd"/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, чем аналогичная работа, произведенная им в обычный рабочий день</w:t>
      </w: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proofErr w:type="gramStart"/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Вместе с тем </w:t>
      </w: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предусмотренные в рамках конкретной системы оплаты труда компенсационные и стимулирующие выплаты</w:t>
      </w: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</w:t>
      </w: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которые</w:t>
      </w: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применяются в целях максимального учета разнообразных факторов, характеризующих содержание, характер и условия труда, прочие объективные и субъективные параметры трудовой деятельности, а также </w:t>
      </w: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начисляются к окладу (должностному окладу) либо тарифной ставке работника и являются неотъемлемой частью оплаты его труда, должны</w:t>
      </w: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>, по смыслу частей первой и второй</w:t>
      </w:r>
      <w:proofErr w:type="gramEnd"/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статьи 135 ТК РФ </w:t>
      </w: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учитываться работодателем при определении заработной платы работника и начисляться за все периоды работы, включая и выходные, и нерабочие праздничные дни</w:t>
      </w: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>, - иное означало бы произвольное применение действующей в соответствующей организации системы оплаты труда, а цель установления компенсационных и стимулирующих выплат не достигалась бы.</w:t>
      </w: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proofErr w:type="gramStart"/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>Исходя из этого, Конституционный Суд РФ пришел к выводу, что часть первая статьи 153 ТК РФ сама по себе не предполагает, что работа в выходной или нерабочий праздничный день, выполняемая работниками, система оплаты труда которых наряду с тарифной частью включает компенсационные и стимулирующие выплаты, будет оплачиваться исходя лишь из одной составляющей заработной платы - оклада (должностного оклада), а указанные работники при</w:t>
      </w:r>
      <w:proofErr w:type="gramEnd"/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  <w:proofErr w:type="gramStart"/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расчете размера оплаты за выполненную ими работу в выходной или нерабочий праздничный день могут быть произвольно лишены права на получение соответствующих дополнительных выплат, что ведет к недопустимому снижению причитающегося им вознаграждения за труд по сравнению с оплатой за аналогичную работу, выполняемую в обычный рабочий день. </w:t>
      </w:r>
      <w:proofErr w:type="gramEnd"/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Иное понимание данной нормы приводило бы к утрате реального содержания гарантии повышенной оплаты труда в связи с работой в условиях, отклоняющихся от нормальных, и тем самым - к нарушению конституционного права на вознаграждение за </w:t>
      </w:r>
      <w:proofErr w:type="gramStart"/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>труд</w:t>
      </w:r>
      <w:proofErr w:type="gramEnd"/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без какой бы то ни было дискриминации и права работника на справедливую заработную плату.</w:t>
      </w: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00" w:lineRule="atLeast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proofErr w:type="gramStart"/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Что же касается части второй статьи 153 ТК РФ, то </w:t>
      </w: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предусмотренная данным законоположением возможность установления конкретных размеров оплаты за работу в выходной или нерабочий праздничный день</w:t>
      </w: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в коллективном договоре или локальном нормативном акте, принимаемом с учетом мнения представительного органа работников, </w:t>
      </w: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направлена на конкретизацию механизма предоставления соответствующих гарантий</w:t>
      </w: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сама по себе </w:t>
      </w:r>
      <w:r w:rsidRPr="00384DE2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не препятствует работодателю использовать в локальном нормативном акте дифференцированный подход</w:t>
      </w:r>
      <w:proofErr w:type="gramEnd"/>
      <w:r w:rsidRPr="00384DE2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 при определении порядка повышенной оплаты за работу в выходные дни для разных категорий работников</w:t>
      </w: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</w:t>
      </w:r>
    </w:p>
    <w:p w:rsidR="003013B9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3013B9" w:rsidRPr="00562D0B" w:rsidRDefault="003013B9" w:rsidP="003013B9">
      <w:pPr>
        <w:autoSpaceDE w:val="0"/>
        <w:autoSpaceDN w:val="0"/>
        <w:adjustRightInd w:val="0"/>
        <w:spacing w:line="223" w:lineRule="auto"/>
        <w:ind w:firstLine="540"/>
        <w:jc w:val="center"/>
        <w:rPr>
          <w:rFonts w:eastAsia="Microsoft YaHei" w:hAnsi="Arial" w:cs="Microsoft YaHei"/>
          <w:sz w:val="20"/>
          <w:szCs w:val="20"/>
          <w:lang w:bidi="ar-SA"/>
        </w:rPr>
      </w:pPr>
      <w:r w:rsidRPr="00562D0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Письмо </w:t>
      </w:r>
      <w:proofErr w:type="spellStart"/>
      <w:r w:rsidRPr="00562D0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Роструда</w:t>
      </w:r>
      <w:proofErr w:type="spellEnd"/>
      <w:r w:rsidRPr="00562D0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от 08.02.2021 N 287-ТЗ</w:t>
      </w:r>
    </w:p>
    <w:p w:rsidR="003013B9" w:rsidRPr="00562D0B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lastRenderedPageBreak/>
        <w:t>Работа в выходной или нерабочий праздничный день, выполняемая работниками, система оплаты труда которых наряду с тарифной частью включает компенсационные и стимулирующие выплаты, должна оплачиваться в повышенном размере по сравнению с оплатой за аналогичную работу, выполняемую в обычный рабочий день.</w:t>
      </w:r>
    </w:p>
    <w:p w:rsidR="003013B9" w:rsidRPr="00562D0B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proofErr w:type="gramStart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>Как отмечено в Постановлении N 26-П, при привлечении работников, заработная плата которых помимо месячного оклада (должностного оклада) включает компенсационные и стимулирующие выплаты, к работе в выходной или нерабочий праздничный день сверх месячной нормы рабочего времени в оплату их труда за работу в такой день, если эта работа не компенсировалась предоставлением им другого дня отдыха, наряду с тарифной частью заработной платы</w:t>
      </w:r>
      <w:proofErr w:type="gramEnd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исчисленной в размере не </w:t>
      </w:r>
      <w:proofErr w:type="gramStart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>менее двойной</w:t>
      </w:r>
      <w:proofErr w:type="gramEnd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дневной или часовой ставки (части оклада (должностного оклада) за день или час работы), должны входить все компенсационные и стимулирующие выплаты, предусмотренные установленной для них системой оплаты труда.</w:t>
      </w:r>
    </w:p>
    <w:p w:rsidR="003013B9" w:rsidRPr="00562D0B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Таким образом, </w:t>
      </w:r>
      <w:r w:rsidRPr="00562D0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статьей 153 ТК РФ предусмотрен минимальный размер повышения оплаты труда за работу в выходной или нерабочий праздничный день</w:t>
      </w: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3013B9" w:rsidRPr="00562D0B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>Конкретные размеры оплаты за работу в выходной или нерабочий праздничный день могут устанавливаться коллективным договором, локальным нормативным актом, принимаемым с учетом мнения представительного органа работников, трудовым договором (часть вторая статьи 153 ТК РФ).</w:t>
      </w:r>
    </w:p>
    <w:p w:rsidR="003013B9" w:rsidRPr="00562D0B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С учетом изложенного </w:t>
      </w:r>
      <w:r w:rsidRPr="00562D0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полагаем целесообразным оплату труда за работу в выходной или нерабочий праздничный день производить с учетом положений Постановления N 26-П</w:t>
      </w: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3013B9" w:rsidRPr="00562D0B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proofErr w:type="gramStart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Вместе с тем </w:t>
      </w:r>
      <w:r w:rsidRPr="00562D0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согласно позиции Первого кассационного суда общей юрисдикции, изложенной в определении от 21 июля 2020 г. N 88а-19034/2020,</w:t>
      </w: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  <w:r w:rsidRPr="00562D0B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ни в части первой статьи 153 ТК РФ, ни в Постановлении N 26-П не содержится указания на обязанность работодателя производить в двойном размере компенсационные и стимулирующие выплаты работникам,</w:t>
      </w: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получающим оклад (должностной оклад), за работу в выходной день или нерабочий</w:t>
      </w:r>
      <w:proofErr w:type="gramEnd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праздничный день сверх месячной нормы рабочего времени.</w:t>
      </w:r>
    </w:p>
    <w:p w:rsidR="003013B9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3013B9" w:rsidRPr="00562D0B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center"/>
        <w:rPr>
          <w:rFonts w:eastAsia="Microsoft YaHei" w:hAnsi="Arial" w:cs="Microsoft YaHei"/>
          <w:sz w:val="20"/>
          <w:szCs w:val="20"/>
          <w:lang w:bidi="ar-SA"/>
        </w:rPr>
      </w:pPr>
      <w:r w:rsidRPr="00562D0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Кассационное определение Первого кассационного суда общей юрисдикции от 21.07.2020 N 88а-19034/2020</w:t>
      </w:r>
    </w:p>
    <w:p w:rsidR="003013B9" w:rsidRPr="00562D0B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Судебная коллегия по административным делам Первого кассационного суда общей юрисдикции рассмотрела в открытом судебном заседании </w:t>
      </w:r>
      <w:r w:rsidRPr="00562D0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кассационную жалобу Государственной инспекции труда</w:t>
      </w: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>...</w:t>
      </w:r>
    </w:p>
    <w:p w:rsidR="003013B9" w:rsidRPr="00562D0B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Доводы кассационной жалобы, сводящиеся к тому, что работа в выходной день или нерабочий праздничный день сверх месячной нормы рабочего времени должна оплачиваться в двойном размере по схеме (оклад + компенсационная и стимулирующая выплата) * 2 основаны на неверном толковании закона. </w:t>
      </w:r>
    </w:p>
    <w:p w:rsidR="003013B9" w:rsidRPr="00562D0B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Ни в части первой статьи 153 ТК РФ, ни в приведенном Постановлении Конституционного Суда РФ </w:t>
      </w:r>
      <w:r w:rsidRPr="00562D0B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не содержится указания на обязанность работодателя производить в двойном размере компенсационные и стимулирующие выплаты работникам,</w:t>
      </w: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получающим оклад (должностной оклад), за работу в выходной день или нерабочий праздничный день сверх месячной нормы рабочего времени.</w:t>
      </w:r>
    </w:p>
    <w:p w:rsidR="003013B9" w:rsidRPr="00562D0B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62D0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Мнение государственного инспектора труда Государственной инспекции труда  о неправильном расчете заработной платы  не может быть принято во внимание по настоящему делу</w:t>
      </w: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>, поскольку предметом судебной проверки в порядке главы 22 Кодекса административного судопроизводства РФ является только законность конкретного предписания государственного органа, а не разрешение индивидуального трудового спора.</w:t>
      </w:r>
    </w:p>
    <w:p w:rsidR="003013B9" w:rsidRPr="00EC2235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3013B9" w:rsidRPr="00562D0B" w:rsidRDefault="003013B9" w:rsidP="003013B9">
      <w:pPr>
        <w:autoSpaceDE w:val="0"/>
        <w:autoSpaceDN w:val="0"/>
        <w:adjustRightInd w:val="0"/>
        <w:spacing w:before="57" w:after="57" w:line="200" w:lineRule="atLeast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2D0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Определение Второго кассационного суда общей юрисдикции от 18.05.2021 N 88-9738/2021 по делу N 2-373/2020</w:t>
      </w:r>
    </w:p>
    <w:p w:rsidR="003013B9" w:rsidRPr="00562D0B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Суд апелляционной инстанции указал на необоснованность позиции ответчика о том, что выполнение водителем автомобиля трудовых обязанностей в междусменный отдых подлежит оплате в обычном размере, </w:t>
      </w:r>
      <w:proofErr w:type="gramStart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>и</w:t>
      </w:r>
      <w:proofErr w:type="gramEnd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установив в спорные периоды факт систематической работы истца за пределами нормальной продолжительности рабочего времени, в том числе в праздничные дни и дни междусменного отдыха, с учетом установленного законом минимально повышенного размера оплаты работы, выполняемой в условиях, отклоняющихся от нормальных (</w:t>
      </w:r>
      <w:r w:rsidRPr="00562D0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двойного исчисления </w:t>
      </w:r>
      <w:r w:rsidRPr="00562D0B">
        <w:rPr>
          <w:rFonts w:ascii="Arial" w:eastAsia="Microsoft YaHei" w:hAnsi="Arial" w:cs="Arial"/>
          <w:b/>
          <w:bCs/>
          <w:color w:val="990000"/>
          <w:sz w:val="20"/>
          <w:szCs w:val="20"/>
          <w:lang w:bidi="ar-SA"/>
        </w:rPr>
        <w:t xml:space="preserve">именно дневной или часовой ставки </w:t>
      </w:r>
      <w:r w:rsidRPr="00562D0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(части оклада (должностного оклада) за день или час работы),</w:t>
      </w: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а также необходимости учета для оплаты труда всех компенсационных и стимулирующих выплат, предусмотренных установленной для работника у данного работодателя системой оплаты труда, взыскал с ФГБУ "Транспортный комбинат "Россия" в пользу ФИО</w:t>
      </w:r>
      <w:proofErr w:type="gramStart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>1</w:t>
      </w:r>
      <w:proofErr w:type="gramEnd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задолженность по оплате труда: за декабрь 2018 года - в </w:t>
      </w:r>
      <w:proofErr w:type="gramStart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>размере</w:t>
      </w:r>
      <w:proofErr w:type="gramEnd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14 478,04 руб., за январь 2019 года - в размере 11 384, 67 руб., за февраль 2019 года - в размере 415,46 руб.</w:t>
      </w:r>
    </w:p>
    <w:p w:rsidR="003013B9" w:rsidRPr="00EC2235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3013B9" w:rsidRPr="00562D0B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center"/>
        <w:rPr>
          <w:rFonts w:eastAsia="Microsoft YaHei" w:hAnsi="Arial" w:cs="Microsoft YaHei"/>
          <w:sz w:val="20"/>
          <w:szCs w:val="20"/>
          <w:lang w:bidi="ar-SA"/>
        </w:rPr>
      </w:pPr>
      <w:r w:rsidRPr="00562D0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Кассационное определение Второго кассационного суда общей юрисдикции от 13.01.2021 по делу N 88а-27915/2020</w:t>
      </w:r>
    </w:p>
    <w:p w:rsidR="003013B9" w:rsidRPr="00562D0B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proofErr w:type="gramStart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Отказывая в удовлетворении административного иска, суд первой и апелляционной инстанций обоснованно исходили из того, что </w:t>
      </w:r>
      <w:r w:rsidRPr="00562D0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при расчете часовой тарифной ставки работникам за оплату труда в нерабочие праздничные дни и выходные дни</w:t>
      </w: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в январе и феврале 2019 года </w:t>
      </w:r>
      <w:r w:rsidRPr="00562D0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не была учтена стимулирующая выплата (премия)</w:t>
      </w: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указанная в расчетных листках за указанный период, </w:t>
      </w:r>
      <w:r w:rsidRPr="00562D0B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чем нарушены права работников организации</w:t>
      </w: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  <w:proofErr w:type="gramEnd"/>
    </w:p>
    <w:p w:rsidR="003013B9" w:rsidRPr="00562D0B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При таких обстоятельствах </w:t>
      </w:r>
      <w:proofErr w:type="gramStart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>у</w:t>
      </w:r>
      <w:proofErr w:type="gramEnd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  <w:proofErr w:type="gramStart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>ГИТ</w:t>
      </w:r>
      <w:proofErr w:type="gramEnd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г. Москвы имелись законные основания для вынесения оспариваемого предписания об устранении нарушений трудового законодательства.</w:t>
      </w:r>
    </w:p>
    <w:p w:rsidR="003013B9" w:rsidRPr="00EC2235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3013B9" w:rsidRPr="00562D0B" w:rsidRDefault="003013B9" w:rsidP="003013B9">
      <w:pPr>
        <w:autoSpaceDE w:val="0"/>
        <w:autoSpaceDN w:val="0"/>
        <w:adjustRightInd w:val="0"/>
        <w:spacing w:line="223" w:lineRule="auto"/>
        <w:ind w:firstLine="510"/>
        <w:jc w:val="center"/>
        <w:rPr>
          <w:rFonts w:eastAsia="Microsoft YaHei" w:hAnsi="Arial" w:cs="Microsoft YaHei"/>
          <w:sz w:val="20"/>
          <w:szCs w:val="20"/>
          <w:lang w:bidi="ar-SA"/>
        </w:rPr>
      </w:pPr>
      <w:r w:rsidRPr="00562D0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Определение Седьмого кассационного суда общей юрисдикции от 18.02.2021 N 88-2027/2021</w:t>
      </w:r>
    </w:p>
    <w:p w:rsidR="003013B9" w:rsidRPr="00562D0B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>Из расчета, представленного ответчиком в материалы дела, видно, что фактически в АО "РУСАЛ Урал" оплата за работу в выходные и нерабочие праздничные дни производится в двойном размере часовой ставки (должностного оклада) за фактически отработанное время, а также начисляются и выплачиваются компенсационные и стимулирующие выплаты на одинарный размер часовой ставки.</w:t>
      </w:r>
    </w:p>
    <w:p w:rsidR="003013B9" w:rsidRPr="00562D0B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proofErr w:type="gramStart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Разрешая возникший спор и </w:t>
      </w:r>
      <w:r w:rsidRPr="00562D0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удовлетворяя требование о взыскании невыплаченного заработка</w:t>
      </w: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суд первой инстанции, руководствовался ТК РФ, правовой позицией Конституционного Суда РФ, изложенной в Постановлении от 28 июня 2018 года N 26-П,  и исходил из того, что </w:t>
      </w:r>
      <w:r w:rsidRPr="00562D0B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действующий у ответчика порядок оплаты труда работника в выходные и нерабочие праздничные дни</w:t>
      </w: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за пределами месячной нормы рабочего времени, об установлении и выплате истцу</w:t>
      </w:r>
      <w:proofErr w:type="gramEnd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за работу в нерабочие праздничные дни заработной платы из расчета первый тариф с учетом всех надбавок и стимулирующих выплат с начислением районного коэффициента, второй тариф только с начислением на него районного коэффициента, </w:t>
      </w:r>
      <w:r w:rsidRPr="00562D0B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нарушает права работника на оплату работы в нерабочий праздничный день не менее</w:t>
      </w:r>
      <w:proofErr w:type="gramStart"/>
      <w:r w:rsidRPr="00562D0B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,</w:t>
      </w:r>
      <w:proofErr w:type="gramEnd"/>
      <w:r w:rsidRPr="00562D0B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 чем в двойном размере</w:t>
      </w:r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в связи с чем пришел к выводу о том, что такой порядок оплаты труда истца в выходные и нерабочие праздничные дни в части выплаты второго тарифа без учета текущей премии, всех доплат и надбавок, установленных конкретному работнику согласно трудовому договору, не соответствует действующему законодательству, в </w:t>
      </w:r>
      <w:proofErr w:type="gramStart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>связи</w:t>
      </w:r>
      <w:proofErr w:type="gramEnd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с чем в пользу истца подлежит взысканию </w:t>
      </w:r>
      <w:proofErr w:type="spellStart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>недоначисленная</w:t>
      </w:r>
      <w:proofErr w:type="spellEnd"/>
      <w:r w:rsidRPr="00562D0B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заработная плата за работу в нерабочие праздничные дни.</w:t>
      </w:r>
    </w:p>
    <w:p w:rsidR="003013B9" w:rsidRPr="00EC2235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3013B9" w:rsidRPr="00EC2235" w:rsidRDefault="003013B9" w:rsidP="003013B9">
      <w:pPr>
        <w:autoSpaceDE w:val="0"/>
        <w:autoSpaceDN w:val="0"/>
        <w:adjustRightInd w:val="0"/>
        <w:spacing w:line="223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EC2235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Определение Восьмого кассационного суда общей юрисдикции от 14.01.2021 N 88-1120/2021</w:t>
      </w:r>
    </w:p>
    <w:p w:rsidR="003013B9" w:rsidRPr="00EC2235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EC2235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При работе в выходные и праздничные дни работник вправе рассчитывать </w:t>
      </w:r>
      <w:r w:rsidRPr="00EC2235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на получение не </w:t>
      </w:r>
      <w:proofErr w:type="gramStart"/>
      <w:r w:rsidRPr="00EC2235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менее двойного</w:t>
      </w:r>
      <w:proofErr w:type="gramEnd"/>
      <w:r w:rsidRPr="00EC2235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 дневного заработка, получаемого при работе в нормальных условиях</w:t>
      </w:r>
      <w:r w:rsidRPr="00EC2235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3013B9" w:rsidRPr="00EC2235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proofErr w:type="gramStart"/>
      <w:r w:rsidRPr="00EC2235">
        <w:rPr>
          <w:rFonts w:ascii="Arial" w:eastAsia="Microsoft YaHei" w:hAnsi="Arial" w:cs="Arial"/>
          <w:color w:val="000066"/>
          <w:sz w:val="20"/>
          <w:szCs w:val="20"/>
          <w:lang w:bidi="ar-SA"/>
        </w:rPr>
        <w:t>В пункте 3.5 Постановления Конституционного Суда РФ от 28 июня 2018 г. N 26-П  указано, что часть первая статьи 153 ТК РФ, рассматриваемая в системе действующего правового регулирования, сама по себе не предполагает, что работа в выходной или нерабочий праздничный день, выполняемая работниками, система оплаты труда которых наряду с тарифной частью включает компенсационные и стимулирующие выплаты, будет оплачиваться исходя лишь</w:t>
      </w:r>
      <w:proofErr w:type="gramEnd"/>
      <w:r w:rsidRPr="00EC2235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  <w:proofErr w:type="gramStart"/>
      <w:r w:rsidRPr="00EC2235">
        <w:rPr>
          <w:rFonts w:ascii="Arial" w:eastAsia="Microsoft YaHei" w:hAnsi="Arial" w:cs="Arial"/>
          <w:color w:val="000066"/>
          <w:sz w:val="20"/>
          <w:szCs w:val="20"/>
          <w:lang w:bidi="ar-SA"/>
        </w:rPr>
        <w:t>из одной составляющей заработной платы - оклада (должностного оклада), а указанные работники при расчете размера оплаты за выполненную ими работу в выходной или нерабочий праздничный день могут быть произвольно лишены права на получение соответствующих дополнительных выплат, что ведет к недопустимому снижению причитающегося им вознаграждения за труд по сравнению с оплатой за аналогичную работу, выполняемую в обычный рабочий день.</w:t>
      </w:r>
      <w:proofErr w:type="gramEnd"/>
    </w:p>
    <w:p w:rsidR="003013B9" w:rsidRPr="00EC2235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EC2235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Таким образом, </w:t>
      </w:r>
      <w:r w:rsidRPr="00EC2235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при оплате труда в выходной день или нерабочий праздничный день работодатель должен учитывать не только тарифную часть зарплаты, но и все компенсационные и стимулирующие выплаты, в том числе и все виды премий в двойном размере</w:t>
      </w:r>
      <w:r w:rsidRPr="00EC2235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3013B9" w:rsidRPr="00EC2235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EC2235">
        <w:rPr>
          <w:rFonts w:ascii="Arial" w:eastAsia="Microsoft YaHei" w:hAnsi="Arial" w:cs="Arial"/>
          <w:color w:val="000066"/>
          <w:sz w:val="20"/>
          <w:szCs w:val="20"/>
          <w:lang w:bidi="ar-SA"/>
        </w:rPr>
        <w:t>Данное толкование статьи 153 ТК РФ, приведенное в Постановлении Конституционного Суда РФ от 28 июня 2018 г. N 26-П, распространяется на всех работодателей и работников без исключения.</w:t>
      </w:r>
    </w:p>
    <w:p w:rsidR="003013B9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ф/questions/view/86903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Просьба разъяснить (желательно с примером) порядок оплаты отгула за ранее отработанный выходной (праздничный) день. Если ранее я отработал в выходной день, подписав согласие на предоставление отгула. Работа за выходной день мне была оплачена в одинарном размере. В случае если я возьму отгул за ранее отработанное время в текущем месяце, будет ли он оплаче</w:t>
      </w:r>
      <w:proofErr w:type="gramStart"/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н(</w:t>
      </w:r>
      <w:proofErr w:type="gramEnd"/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или заработная плата будет уменьшена)? Если этот отгул использую в следующем месяце? В чем разница отгула за ранее отработанное время и дня отпуска за свой счет?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lastRenderedPageBreak/>
        <w:t xml:space="preserve">Ответ: 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День отдыха, предоставленный за работу в выходной день, должен исключаться из нормы рабочего времени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. Если работник выбирает день отдыха, то работа в выходной или нерабочий праздничный день оплачивается в одинарном размере, а заработная плата в том месяце, когда используется день отдыха, выплачивается в полном объеме. То есть если в месяце 21 рабочий день, то в месяце, когда берется день отдыха, получается рабочих дней 20, а заработная плата выплачивается как за полный отработанный месяц – 21 день. Если день отдыха берется в месяце, когда была работа в выходной день, то согласно примеру, отработано получается 20 дней + выходной, а оплата произведена за 21 день + выходной.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На день отпуска за свой счет не уменьшается норма рабочего времени, и если в месяце 21 рабочий день, то заработная плата при использовании отпуска за свой счет выплачивается за 20 рабочих дней.</w:t>
      </w:r>
    </w:p>
    <w:p w:rsidR="003013B9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ф/questions/view/110170</w:t>
      </w: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Вопрос:</w:t>
      </w: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 </w:t>
      </w:r>
      <w:proofErr w:type="gramStart"/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>Просьба разъяснить по факту оплаты за предоставленный день отдыха за работу в выходной или нерабочий праздничный день, а именно: каким нормативным актом регламентируется, что день отдыха должен исключаться из нормы рабочего времени, а заработная плата должна выплачиваться как за полный отработанный месяц, поскольку согласно ст. 153 Трудового кодекса РФ «день отдыха оплате не подлежит».</w:t>
      </w:r>
      <w:proofErr w:type="gramEnd"/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Ответ: </w:t>
      </w: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Напрямую нормами действующего законодательства не установлено правило в </w:t>
      </w:r>
      <w:proofErr w:type="gramStart"/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>соответствии</w:t>
      </w:r>
      <w:proofErr w:type="gramEnd"/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с которым, при подсчете нормы рабочих часов за учетный период, исключается время в течение которого работник освобождался от исполнения трудовых обязанностей. </w:t>
      </w: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Однако </w:t>
      </w: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 нашей точки зрения, день отдыха, предоставленный в соответствии со статьей 153 ТК РФ, должен исключаться из нормы рабочего времени</w:t>
      </w: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>04.06.2019</w:t>
      </w:r>
    </w:p>
    <w:p w:rsidR="003013B9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ф/questions/view/138144</w:t>
      </w: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Вопрос:</w:t>
      </w: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 Сотрудник за работу в выходной день хочет взять отгул, но не в месяце в котором была работа в выходной день. Подскажите порядок оплаты "отгула".</w:t>
      </w: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Ответ: </w:t>
      </w: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Если за работу в выходной день работник будет использовать дополнительный день отдыха, то работа в выходной день должна быть оплачена в обычном одинарном размере. </w:t>
      </w: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За месяц в таком случае его заработная плата составит оклад плюс доплата в размере одной дневной ставки</w:t>
      </w: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День отдыха за работу в выходной день не будет включаться в норму рабочего времени того месяца, в котором он будет использован</w:t>
      </w: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>Дополнительный день отдыха за работу в выходной или нерабочий праздничный день не оплачивается.</w:t>
      </w: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>07.10.2020</w:t>
      </w:r>
    </w:p>
    <w:p w:rsidR="003013B9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3013B9" w:rsidRPr="00384DE2" w:rsidRDefault="003013B9" w:rsidP="003013B9">
      <w:pPr>
        <w:autoSpaceDE w:val="0"/>
        <w:autoSpaceDN w:val="0"/>
        <w:adjustRightInd w:val="0"/>
        <w:spacing w:line="223" w:lineRule="auto"/>
        <w:ind w:firstLine="510"/>
        <w:jc w:val="center"/>
        <w:rPr>
          <w:rFonts w:eastAsia="Microsoft YaHei" w:hAnsi="Arial" w:cs="Microsoft YaHei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Письмо </w:t>
      </w:r>
      <w:proofErr w:type="spellStart"/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Роструда</w:t>
      </w:r>
      <w:proofErr w:type="spellEnd"/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от 18.02.2013 N ПГ/992-6-1</w:t>
      </w: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>В соответствии с ч. 3 ст. 153 Трудового кодекса Российской Федерации (далее - Кодекс) 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По общим правилам при подсчете нормы рабочих часов за учетный период исключается время, в течение которого работник освобождался от исполнения трудовых обязанностей. </w:t>
      </w: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С нашей точки зрения, </w:t>
      </w: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день отдыха, предоставленный в соответствии со ст. 153 Кодекса, должен исключаться из нормы рабочего времени</w:t>
      </w: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3013B9" w:rsidRPr="00384DE2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Таким образом, </w:t>
      </w:r>
      <w:r w:rsidRPr="00384DE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если работник выбирает день отдыха, работа в выходной или нерабочий день оплачивается в одинарном размере, а </w:t>
      </w:r>
      <w:r w:rsidRPr="00384DE2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заработная плата в том месяце, когда используется день отдыха, выплачивается в полном объеме</w:t>
      </w:r>
      <w:r w:rsidRPr="00384DE2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3013B9" w:rsidRDefault="003013B9" w:rsidP="003013B9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ф/questions/view/107115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Обязана ли компания выплатить денежные средства за накопленные отгулы? 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Ответ: 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Затруднительно точно ответить на Ваш вопрос, поскольку не понятно о каких отгулах идет речь. </w:t>
      </w:r>
    </w:p>
    <w:p w:rsidR="003013B9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lastRenderedPageBreak/>
        <w:t xml:space="preserve">Если Вы имеете в виду </w:t>
      </w:r>
      <w:r w:rsidRPr="006935D8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дополнительные дни отдыха, предоставляемые за работу в выходные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или нерабочие праздничные дни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то </w:t>
      </w:r>
      <w:r w:rsidRPr="006935D8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компенсировать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указанные неиспользованные дни </w:t>
      </w:r>
      <w:r w:rsidRPr="006935D8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при увольнении работодатель не обязан</w:t>
      </w:r>
      <w:r w:rsidRPr="006935D8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, поскольку такие дни не оплачиваются</w:t>
      </w: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9547ED" w:rsidRDefault="009547ED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9547ED" w:rsidRPr="006935D8" w:rsidRDefault="009547ED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Согласно ч. 4 ст. 153 ТК РФ по желанию работника, работавшего в выходной или нерабочий праздничный день, ему может быть предоставлен другой день отдыха. 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:rsidR="003013B9" w:rsidRPr="006935D8" w:rsidRDefault="003013B9" w:rsidP="003013B9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6935D8">
        <w:rPr>
          <w:rFonts w:ascii="Arial" w:eastAsia="Microsoft YaHei" w:hAnsi="Arial" w:cs="Arial"/>
          <w:color w:val="000066"/>
          <w:sz w:val="20"/>
          <w:szCs w:val="20"/>
          <w:lang w:bidi="ar-SA"/>
        </w:rPr>
        <w:t>27.02.2019</w:t>
      </w:r>
    </w:p>
    <w:p w:rsidR="003013B9" w:rsidRDefault="003013B9" w:rsidP="004D738D">
      <w:pPr>
        <w:autoSpaceDE w:val="0"/>
        <w:autoSpaceDN w:val="0"/>
        <w:adjustRightInd w:val="0"/>
        <w:spacing w:before="115" w:after="57" w:line="240" w:lineRule="auto"/>
        <w:ind w:firstLine="510"/>
        <w:jc w:val="both"/>
        <w:rPr>
          <w:rFonts w:ascii="Arial" w:eastAsia="Microsoft YaHei" w:hAnsi="Arial" w:cs="Arial"/>
          <w:b/>
          <w:bCs/>
          <w:color w:val="000099"/>
          <w:sz w:val="20"/>
          <w:szCs w:val="20"/>
          <w:lang w:bidi="ar-SA"/>
        </w:rPr>
      </w:pPr>
    </w:p>
    <w:p w:rsidR="009547ED" w:rsidRPr="009547ED" w:rsidRDefault="009547ED" w:rsidP="009547ED">
      <w:pPr>
        <w:autoSpaceDE w:val="0"/>
        <w:autoSpaceDN w:val="0"/>
        <w:adjustRightInd w:val="0"/>
        <w:spacing w:after="57" w:line="240" w:lineRule="auto"/>
        <w:ind w:firstLine="510"/>
        <w:jc w:val="center"/>
        <w:rPr>
          <w:rFonts w:eastAsia="Microsoft YaHei" w:hAnsi="Arial" w:cs="Microsoft YaHei"/>
          <w:sz w:val="20"/>
          <w:szCs w:val="20"/>
          <w:lang w:bidi="ar-SA"/>
        </w:rPr>
      </w:pPr>
      <w:r w:rsidRPr="009547ED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Письмо Минтруда России от 18.05.2021 N 14-6/ООГ-4466</w:t>
      </w:r>
    </w:p>
    <w:p w:rsidR="009547ED" w:rsidRPr="009547ED" w:rsidRDefault="009547ED" w:rsidP="009547ED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>В соответствии с частью 2 статьи 153 Кодекса конкретный размер оплаты за работу в выходные или нерабочие праздничные дни устанавливается в коллективном договоре, локальном нормативном акте или в трудовом договоре.</w:t>
      </w:r>
    </w:p>
    <w:p w:rsidR="009547ED" w:rsidRPr="009547ED" w:rsidRDefault="009547ED" w:rsidP="009547ED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Частью 3 статьи 153 Кодекса предусмотрено, что по желанию работника, работавшего в выходной или нерабочий праздничный день, ему может быть предоставлен другой день отдыха. </w:t>
      </w:r>
    </w:p>
    <w:p w:rsidR="009547ED" w:rsidRPr="009547ED" w:rsidRDefault="009547ED" w:rsidP="009547ED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>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:rsidR="009547ED" w:rsidRPr="009547ED" w:rsidRDefault="009547ED" w:rsidP="009547ED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>Таким образом, работа в выходной или праздничный день по выбору работника может быть компенсирована либо повышенной оплатой в размере, указанном в статье 153 Кодекса (или предусмотренном коллективным договором, локальным нормативным актом, трудовым договором), либо предоставлением дополнительного дня отдыха.</w:t>
      </w:r>
    </w:p>
    <w:p w:rsidR="009547ED" w:rsidRPr="009547ED" w:rsidRDefault="009547ED" w:rsidP="009547ED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proofErr w:type="gramStart"/>
      <w:r w:rsidRPr="009547ED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По общему правилу день отдыха оплате не подлежит,</w:t>
      </w:r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однако в коллективном договоре, локальном нормативном акте, трудовом договоре могут быть предусмотрены положения, улучшающие условия оплаты труда работников по сравнению с установленными трудовым законодательством и иными нормативными правовыми актами, содержащими нормы трудового права.</w:t>
      </w:r>
      <w:proofErr w:type="gramEnd"/>
    </w:p>
    <w:p w:rsidR="009547ED" w:rsidRPr="009547ED" w:rsidRDefault="009547ED" w:rsidP="009547ED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При этом вне зависимости от количества отработанных часов в выходной день работнику </w:t>
      </w:r>
      <w:proofErr w:type="gramStart"/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>предоставляется полный день</w:t>
      </w:r>
      <w:proofErr w:type="gramEnd"/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отдыха.</w:t>
      </w:r>
    </w:p>
    <w:p w:rsidR="009547ED" w:rsidRPr="009547ED" w:rsidRDefault="009547ED" w:rsidP="009547ED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Желание работника, работавшего в выходной или нерабочий праздничный день, о предоставлении другого дня отдыха следует выразить в письменной форме. </w:t>
      </w:r>
    </w:p>
    <w:p w:rsidR="009547ED" w:rsidRPr="009547ED" w:rsidRDefault="009547ED" w:rsidP="009547ED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>Конкретный день отдыха за работу в выходной или нерабочий праздничный день определяется по соглашению сторон.</w:t>
      </w:r>
    </w:p>
    <w:p w:rsidR="009547ED" w:rsidRPr="009547ED" w:rsidRDefault="009547ED" w:rsidP="009547ED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9547ED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День отдыха за работу в выходной или праздничный день предоставляется </w:t>
      </w:r>
      <w:proofErr w:type="gramStart"/>
      <w:r w:rsidRPr="009547ED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помимо</w:t>
      </w:r>
      <w:proofErr w:type="gramEnd"/>
      <w:r w:rsidRPr="009547ED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(</w:t>
      </w:r>
      <w:proofErr w:type="gramStart"/>
      <w:r w:rsidRPr="009547ED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сверх</w:t>
      </w:r>
      <w:proofErr w:type="gramEnd"/>
      <w:r w:rsidRPr="009547ED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) выходных дней, предусмотренных графиком работы работника</w:t>
      </w:r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9547ED" w:rsidRPr="009547ED" w:rsidRDefault="009547ED" w:rsidP="009547ED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>Кодексом не регламентированы сроки использования дополнительного дня отдыха за работу в выходной день.</w:t>
      </w:r>
    </w:p>
    <w:p w:rsidR="009547ED" w:rsidRPr="009547ED" w:rsidRDefault="009547ED" w:rsidP="009547ED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По общим правилам при подсчете нормы рабочих часов за учетный период исключается время, в течение которого работник освобождался от исполнения трудовых обязанностей. </w:t>
      </w:r>
    </w:p>
    <w:p w:rsidR="009547ED" w:rsidRPr="009547ED" w:rsidRDefault="009547ED" w:rsidP="009547ED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С нашей точки зрения, </w:t>
      </w:r>
      <w:r w:rsidRPr="009547ED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день отдыха, предоставленный в соответствии со статьей 153 Кодекса, должен исключаться из нормы рабочего времени</w:t>
      </w:r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</w:p>
    <w:p w:rsidR="009547ED" w:rsidRPr="009547ED" w:rsidRDefault="009547ED" w:rsidP="009547ED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>Таким образом, если работник выбирает день отдыха, работа в выходной или нерабочий день оплачивается в одинарном размере, а заработная плата в том месяце, когда используется день отдыха, выплачивается в полном объеме.</w:t>
      </w:r>
    </w:p>
    <w:p w:rsidR="009547ED" w:rsidRPr="009547ED" w:rsidRDefault="009547ED" w:rsidP="009547ED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В случае </w:t>
      </w:r>
      <w:r w:rsidRPr="009547ED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если при привлечении к работе в выходной день работник дал согласие на оплату работы в одинарном размере с предоставлением ему другого дня отдыха, однако до даты увольнения своим правом на день отдыха не воспользовался, считаем, </w:t>
      </w:r>
      <w:r w:rsidRPr="009547ED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работодатель обязан доплатить работнику за работу в соответствующий выходной день</w:t>
      </w:r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</w:p>
    <w:p w:rsidR="009547ED" w:rsidRPr="009547ED" w:rsidRDefault="009547ED" w:rsidP="009547ED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Данный вывод подтвержден </w:t>
      </w:r>
      <w:r w:rsidRPr="009547ED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апелляционным определением СК по гражданским делам Воронежского областного суда от 7 декабря 2017 г. по делу N 33-9238/2017, апелляционным определением СК по гражданским делам Рязанского областного суда от 2 марта 2016 г. N 33-530/2016</w:t>
      </w:r>
      <w:r w:rsidRPr="009547ED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CA608F" w:rsidRDefault="00CA608F" w:rsidP="00CA608F">
      <w:pPr>
        <w:autoSpaceDE w:val="0"/>
        <w:autoSpaceDN w:val="0"/>
        <w:adjustRightInd w:val="0"/>
        <w:spacing w:line="223" w:lineRule="auto"/>
        <w:jc w:val="both"/>
        <w:rPr>
          <w:rFonts w:ascii="Arial" w:eastAsia="Microsoft YaHei" w:hAnsi="Arial" w:cs="Arial"/>
          <w:b/>
          <w:bCs/>
          <w:color w:val="FF6600"/>
          <w:sz w:val="20"/>
          <w:szCs w:val="20"/>
          <w:lang w:bidi="ar-SA"/>
        </w:rPr>
      </w:pPr>
    </w:p>
    <w:p w:rsidR="001C5964" w:rsidRPr="00184982" w:rsidRDefault="001C5964" w:rsidP="001C5964">
      <w:pPr>
        <w:autoSpaceDE w:val="0"/>
        <w:autoSpaceDN w:val="0"/>
        <w:adjustRightInd w:val="0"/>
        <w:spacing w:before="120" w:line="240" w:lineRule="auto"/>
        <w:jc w:val="center"/>
        <w:rPr>
          <w:rFonts w:eastAsia="Microsoft YaHei" w:hAnsi="Arial" w:cs="Microsoft YaHei"/>
          <w:sz w:val="20"/>
          <w:szCs w:val="20"/>
          <w:lang w:bidi="ar-SA"/>
        </w:rPr>
      </w:pPr>
      <w:r w:rsidRPr="00184982">
        <w:rPr>
          <w:rFonts w:ascii="Arial" w:eastAsia="Microsoft YaHei" w:hAnsi="Arial" w:cs="Arial"/>
          <w:b/>
          <w:bCs/>
          <w:color w:val="0066FF"/>
          <w:sz w:val="20"/>
          <w:szCs w:val="20"/>
          <w:lang w:bidi="ar-SA"/>
        </w:rPr>
        <w:t>Оплата выходных дней в командировке</w:t>
      </w:r>
    </w:p>
    <w:p w:rsidR="001C5964" w:rsidRPr="00184982" w:rsidRDefault="001C5964" w:rsidP="001C5964">
      <w:pPr>
        <w:autoSpaceDE w:val="0"/>
        <w:autoSpaceDN w:val="0"/>
        <w:adjustRightInd w:val="0"/>
        <w:spacing w:before="120" w:line="240" w:lineRule="auto"/>
        <w:ind w:left="539"/>
        <w:jc w:val="center"/>
        <w:rPr>
          <w:rFonts w:eastAsia="Microsoft YaHei" w:hAnsi="Arial" w:cs="Microsoft YaHei"/>
          <w:sz w:val="20"/>
          <w:szCs w:val="20"/>
          <w:lang w:bidi="ar-SA"/>
        </w:rPr>
      </w:pPr>
      <w:r w:rsidRPr="0018498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Статья 153 ТК РФ. Оплата труда в выходные и нерабочие праздничные дни</w:t>
      </w:r>
    </w:p>
    <w:p w:rsidR="001C5964" w:rsidRPr="00184982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184982">
        <w:rPr>
          <w:rFonts w:ascii="Arial" w:eastAsia="Microsoft YaHei" w:hAnsi="Arial" w:cs="Arial"/>
          <w:color w:val="000066"/>
          <w:sz w:val="20"/>
          <w:szCs w:val="20"/>
          <w:lang w:bidi="ar-SA"/>
        </w:rPr>
        <w:lastRenderedPageBreak/>
        <w:t>Оплата в повышенном размере производится всем работникам</w:t>
      </w:r>
      <w:r w:rsidRPr="00184982">
        <w:rPr>
          <w:rFonts w:ascii="Arial" w:eastAsia="Microsoft YaHei" w:hAnsi="Arial" w:cs="Arial"/>
          <w:color w:val="000033"/>
          <w:sz w:val="20"/>
          <w:szCs w:val="20"/>
          <w:lang w:bidi="ar-SA"/>
        </w:rPr>
        <w:t xml:space="preserve"> </w:t>
      </w:r>
      <w:r w:rsidRPr="00184982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за часы, фактически отработанные в выходной или нерабочий праздничный день</w:t>
      </w:r>
      <w:r w:rsidRPr="00184982">
        <w:rPr>
          <w:rFonts w:ascii="Arial" w:eastAsia="Microsoft YaHei" w:hAnsi="Arial" w:cs="Arial"/>
          <w:b/>
          <w:bCs/>
          <w:color w:val="000033"/>
          <w:sz w:val="20"/>
          <w:szCs w:val="20"/>
          <w:lang w:bidi="ar-SA"/>
        </w:rPr>
        <w:t>.</w:t>
      </w:r>
      <w:r w:rsidRPr="00184982">
        <w:rPr>
          <w:rFonts w:ascii="Arial" w:eastAsia="Microsoft YaHei" w:hAnsi="Arial" w:cs="Arial"/>
          <w:color w:val="000033"/>
          <w:sz w:val="20"/>
          <w:szCs w:val="20"/>
          <w:lang w:bidi="ar-SA"/>
        </w:rPr>
        <w:t xml:space="preserve"> </w:t>
      </w:r>
    </w:p>
    <w:p w:rsidR="001C5964" w:rsidRPr="00184982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18498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Если на выходной или нерабочий праздничный день приходится </w:t>
      </w:r>
      <w:r w:rsidRPr="0018498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часть рабочего дня </w:t>
      </w:r>
      <w:r w:rsidRPr="0018498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(смены), в повышенном размере оплачиваются </w:t>
      </w:r>
      <w:r w:rsidRPr="0018498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часы, фактически отработанные в выходной или нерабочий праздничный день</w:t>
      </w:r>
      <w:r w:rsidRPr="0018498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(от 0 часов до 24 часов).</w:t>
      </w:r>
    </w:p>
    <w:p w:rsidR="001C5964" w:rsidRPr="00184982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18498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По желанию работника,</w:t>
      </w:r>
      <w:r w:rsidRPr="00184982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работавшего в выходной или нерабочий праздничный день, </w:t>
      </w:r>
      <w:r w:rsidRPr="00184982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ему может быть предоставлен другой день отдыха</w:t>
      </w:r>
      <w:r w:rsidRPr="00184982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1C5964" w:rsidRPr="00184982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184982">
        <w:rPr>
          <w:rFonts w:ascii="Arial" w:eastAsia="Microsoft YaHei" w:hAnsi="Arial" w:cs="Arial"/>
          <w:color w:val="000066"/>
          <w:sz w:val="20"/>
          <w:szCs w:val="20"/>
          <w:lang w:bidi="ar-SA"/>
        </w:rPr>
        <w:t>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:rsidR="001C5964" w:rsidRDefault="001C5964" w:rsidP="001C5964">
      <w:pPr>
        <w:autoSpaceDE w:val="0"/>
        <w:autoSpaceDN w:val="0"/>
        <w:adjustRightInd w:val="0"/>
        <w:spacing w:line="223" w:lineRule="auto"/>
        <w:ind w:left="540"/>
        <w:jc w:val="center"/>
        <w:rPr>
          <w:rFonts w:ascii="Arial" w:eastAsia="Microsoft YaHei" w:hAnsi="Arial" w:cs="Arial"/>
          <w:b/>
          <w:bCs/>
          <w:color w:val="000033"/>
          <w:sz w:val="20"/>
          <w:szCs w:val="20"/>
          <w:lang w:bidi="ar-SA"/>
        </w:rPr>
      </w:pPr>
    </w:p>
    <w:p w:rsidR="001C5964" w:rsidRPr="00184982" w:rsidRDefault="001C5964" w:rsidP="001C5964">
      <w:pPr>
        <w:autoSpaceDE w:val="0"/>
        <w:autoSpaceDN w:val="0"/>
        <w:adjustRightInd w:val="0"/>
        <w:spacing w:line="223" w:lineRule="auto"/>
        <w:ind w:left="540"/>
        <w:jc w:val="center"/>
        <w:rPr>
          <w:rFonts w:ascii="Arial" w:eastAsia="Microsoft YaHei" w:hAnsi="Arial" w:cs="Arial"/>
          <w:color w:val="002060"/>
          <w:sz w:val="20"/>
          <w:szCs w:val="20"/>
          <w:lang w:bidi="ar-SA"/>
        </w:rPr>
      </w:pPr>
      <w:r w:rsidRPr="00184982">
        <w:rPr>
          <w:rFonts w:ascii="Arial" w:eastAsia="Microsoft YaHei" w:hAnsi="Arial" w:cs="Arial"/>
          <w:b/>
          <w:bCs/>
          <w:color w:val="002060"/>
          <w:sz w:val="20"/>
          <w:szCs w:val="20"/>
          <w:lang w:bidi="ar-SA"/>
        </w:rPr>
        <w:t>Письмо Минтруда России от 13 августа 2015 г. N 14-1/В-608</w:t>
      </w:r>
    </w:p>
    <w:p w:rsidR="001C5964" w:rsidRPr="00184982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2060"/>
          <w:sz w:val="20"/>
          <w:szCs w:val="20"/>
          <w:lang w:bidi="ar-SA"/>
        </w:rPr>
      </w:pPr>
      <w:r w:rsidRPr="00184982">
        <w:rPr>
          <w:rFonts w:ascii="Arial" w:eastAsia="Microsoft YaHei" w:hAnsi="Arial" w:cs="Arial"/>
          <w:color w:val="002060"/>
          <w:sz w:val="20"/>
          <w:szCs w:val="20"/>
          <w:lang w:bidi="ar-SA"/>
        </w:rPr>
        <w:t>Согласно статье 167 ТК РФ при направлении работника в служебную командировку ему гарантируются сохранение места работы (должности) и среднего заработка, а также возмещение расходов, связанных со служебной командировкой.</w:t>
      </w:r>
    </w:p>
    <w:p w:rsidR="001C5964" w:rsidRPr="00184982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2060"/>
          <w:sz w:val="20"/>
          <w:szCs w:val="20"/>
          <w:lang w:bidi="ar-SA"/>
        </w:rPr>
      </w:pPr>
      <w:r w:rsidRPr="00184982">
        <w:rPr>
          <w:rFonts w:ascii="Arial" w:eastAsia="Microsoft YaHei" w:hAnsi="Arial" w:cs="Arial"/>
          <w:color w:val="002060"/>
          <w:sz w:val="20"/>
          <w:szCs w:val="20"/>
          <w:lang w:bidi="ar-SA"/>
        </w:rPr>
        <w:t>Правило, установленное ст. 167 ТК РФ, применяется с учетом особенностей порядка оплаты труда в период нахождения работника в командировке, установленных постановлением Правительства РФ от 13.10.2008  N 749</w:t>
      </w:r>
    </w:p>
    <w:p w:rsidR="001C5964" w:rsidRPr="00184982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2060"/>
          <w:sz w:val="20"/>
          <w:szCs w:val="20"/>
          <w:lang w:bidi="ar-SA"/>
        </w:rPr>
      </w:pPr>
      <w:r w:rsidRPr="00184982">
        <w:rPr>
          <w:rFonts w:ascii="Arial" w:eastAsia="Microsoft YaHei" w:hAnsi="Arial" w:cs="Arial"/>
          <w:color w:val="002060"/>
          <w:sz w:val="20"/>
          <w:szCs w:val="20"/>
          <w:lang w:bidi="ar-SA"/>
        </w:rPr>
        <w:t xml:space="preserve">Оплата труда в случае привлечения работника к работе в выходные и нерабочие праздничные дни в период командировки регулируется в пункте 5 ПП №749, согласно которому оплата труда за указанные дни производится в соответствии с трудовым законодательством РФ. </w:t>
      </w:r>
    </w:p>
    <w:p w:rsidR="001C5964" w:rsidRPr="00184982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2060"/>
          <w:sz w:val="20"/>
          <w:szCs w:val="20"/>
          <w:lang w:bidi="ar-SA"/>
        </w:rPr>
      </w:pPr>
      <w:r w:rsidRPr="00184982">
        <w:rPr>
          <w:rFonts w:ascii="Arial" w:eastAsia="Microsoft YaHei" w:hAnsi="Arial" w:cs="Arial"/>
          <w:color w:val="002060"/>
          <w:sz w:val="20"/>
          <w:szCs w:val="20"/>
          <w:lang w:bidi="ar-SA"/>
        </w:rPr>
        <w:t xml:space="preserve">То есть </w:t>
      </w:r>
      <w:r w:rsidRPr="00184982">
        <w:rPr>
          <w:rFonts w:ascii="Arial" w:eastAsia="Microsoft YaHei" w:hAnsi="Arial" w:cs="Arial"/>
          <w:b/>
          <w:bCs/>
          <w:color w:val="002060"/>
          <w:sz w:val="20"/>
          <w:szCs w:val="20"/>
          <w:lang w:bidi="ar-SA"/>
        </w:rPr>
        <w:t>для определения размера оплаты за работу в период командировки в выходной или нерабочий праздничный день работодателям следует руководствоваться статьей 153 ТК РФ</w:t>
      </w:r>
      <w:r w:rsidRPr="00184982">
        <w:rPr>
          <w:rFonts w:ascii="Arial" w:eastAsia="Microsoft YaHei" w:hAnsi="Arial" w:cs="Arial"/>
          <w:color w:val="002060"/>
          <w:sz w:val="20"/>
          <w:szCs w:val="20"/>
          <w:lang w:bidi="ar-SA"/>
        </w:rPr>
        <w:t>.</w:t>
      </w:r>
    </w:p>
    <w:p w:rsidR="001C5964" w:rsidRPr="00184982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2060"/>
          <w:sz w:val="20"/>
          <w:szCs w:val="20"/>
          <w:lang w:bidi="ar-SA"/>
        </w:rPr>
      </w:pPr>
      <w:r w:rsidRPr="00184982">
        <w:rPr>
          <w:rFonts w:ascii="Arial" w:eastAsia="Microsoft YaHei" w:hAnsi="Arial" w:cs="Arial"/>
          <w:color w:val="002060"/>
          <w:sz w:val="20"/>
          <w:szCs w:val="20"/>
          <w:lang w:bidi="ar-SA"/>
        </w:rPr>
        <w:t>Порядок исчисления средней заработной платы установлен статьей 139 ТК РФ и Положением об особенностях порядка исчисления средней заработной платы, утвержденным постановлением Правительства РФ от 24 декабря 2007 г. N 922.</w:t>
      </w:r>
    </w:p>
    <w:p w:rsidR="001C5964" w:rsidRPr="00184982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2060"/>
          <w:sz w:val="20"/>
          <w:szCs w:val="20"/>
          <w:lang w:bidi="ar-SA"/>
        </w:rPr>
      </w:pPr>
      <w:r w:rsidRPr="00184982">
        <w:rPr>
          <w:rFonts w:ascii="Arial" w:eastAsia="Microsoft YaHei" w:hAnsi="Arial" w:cs="Arial"/>
          <w:color w:val="002060"/>
          <w:sz w:val="20"/>
          <w:szCs w:val="20"/>
          <w:lang w:bidi="ar-SA"/>
        </w:rPr>
        <w:t>Согласно подпункту "а" пункта 5 Положения при исчислении среднего заработка из расчетного периода исключается время, а также начисленные за это время суммы, если за работником сохранялся средний заработок в соответствии с законодательством Российской Федерации, за исключением перерывов для кормления ребенка, предусмотренных трудовым законодательством Российской Федерации.</w:t>
      </w:r>
    </w:p>
    <w:p w:rsidR="001C5964" w:rsidRPr="00184982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2060"/>
          <w:sz w:val="20"/>
          <w:szCs w:val="20"/>
          <w:lang w:bidi="ar-SA"/>
        </w:rPr>
      </w:pPr>
      <w:r w:rsidRPr="00184982">
        <w:rPr>
          <w:rFonts w:ascii="Arial" w:eastAsia="Microsoft YaHei" w:hAnsi="Arial" w:cs="Arial"/>
          <w:color w:val="002060"/>
          <w:sz w:val="20"/>
          <w:szCs w:val="20"/>
          <w:lang w:bidi="ar-SA"/>
        </w:rPr>
        <w:t xml:space="preserve">Из указанной нормы следует, что определяющим критерием для исключения из расчета среднего заработка начисленных сумм является период (время), за который они начислены. </w:t>
      </w:r>
    </w:p>
    <w:p w:rsidR="001C5964" w:rsidRPr="00184982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2060"/>
          <w:sz w:val="20"/>
          <w:szCs w:val="20"/>
          <w:lang w:bidi="ar-SA"/>
        </w:rPr>
      </w:pPr>
      <w:r w:rsidRPr="00184982">
        <w:rPr>
          <w:rFonts w:ascii="Arial" w:eastAsia="Microsoft YaHei" w:hAnsi="Arial" w:cs="Arial"/>
          <w:color w:val="002060"/>
          <w:sz w:val="20"/>
          <w:szCs w:val="20"/>
          <w:lang w:bidi="ar-SA"/>
        </w:rPr>
        <w:t>То есть при исчислении среднего заработка не учитываются суммы, начисленные за период (время), за который работнику сохранялся средний заработок.</w:t>
      </w:r>
    </w:p>
    <w:p w:rsidR="001C5964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33"/>
          <w:sz w:val="20"/>
          <w:szCs w:val="20"/>
          <w:lang w:bidi="ar-SA"/>
        </w:rPr>
      </w:pPr>
      <w:r w:rsidRPr="00184982">
        <w:rPr>
          <w:rFonts w:ascii="Arial" w:eastAsia="Microsoft YaHei" w:hAnsi="Arial" w:cs="Arial"/>
          <w:color w:val="002060"/>
          <w:sz w:val="20"/>
          <w:szCs w:val="20"/>
          <w:lang w:bidi="ar-SA"/>
        </w:rPr>
        <w:t xml:space="preserve">Таким образом, </w:t>
      </w:r>
      <w:r w:rsidRPr="00184982">
        <w:rPr>
          <w:rFonts w:ascii="Arial" w:eastAsia="Microsoft YaHei" w:hAnsi="Arial" w:cs="Arial"/>
          <w:b/>
          <w:bCs/>
          <w:color w:val="002060"/>
          <w:sz w:val="20"/>
          <w:szCs w:val="20"/>
          <w:lang w:bidi="ar-SA"/>
        </w:rPr>
        <w:t>время нахождения работника в служебной командировке, в том числе время привлечения к работе в период командировки ввиду необходимости в выходные или праздничные дни, а также начисленные за это время суммы</w:t>
      </w:r>
      <w:r w:rsidRPr="00CF02DC">
        <w:rPr>
          <w:rFonts w:ascii="Arial" w:eastAsia="Microsoft YaHei" w:hAnsi="Arial" w:cs="Arial"/>
          <w:b/>
          <w:bCs/>
          <w:color w:val="000033"/>
          <w:sz w:val="20"/>
          <w:szCs w:val="20"/>
          <w:lang w:bidi="ar-SA"/>
        </w:rPr>
        <w:t xml:space="preserve"> </w:t>
      </w:r>
      <w:r w:rsidRPr="00CF02DC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исключаются при исчислении среднего заработка</w:t>
      </w:r>
      <w:r w:rsidRPr="00CF02DC">
        <w:rPr>
          <w:rFonts w:ascii="Arial" w:eastAsia="Microsoft YaHei" w:hAnsi="Arial" w:cs="Arial"/>
          <w:color w:val="000033"/>
          <w:sz w:val="20"/>
          <w:szCs w:val="20"/>
          <w:lang w:bidi="ar-SA"/>
        </w:rPr>
        <w:t>.</w:t>
      </w:r>
    </w:p>
    <w:p w:rsidR="001C5964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33"/>
          <w:sz w:val="20"/>
          <w:szCs w:val="20"/>
          <w:lang w:bidi="ar-SA"/>
        </w:rPr>
      </w:pPr>
    </w:p>
    <w:p w:rsidR="001C5964" w:rsidRPr="00271684" w:rsidRDefault="001C5964" w:rsidP="001C5964">
      <w:pPr>
        <w:autoSpaceDE w:val="0"/>
        <w:autoSpaceDN w:val="0"/>
        <w:adjustRightInd w:val="0"/>
        <w:spacing w:before="57" w:after="57" w:line="200" w:lineRule="atLeast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271684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Письмо </w:t>
      </w:r>
      <w:proofErr w:type="spellStart"/>
      <w:r w:rsidRPr="00271684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Роструда</w:t>
      </w:r>
      <w:proofErr w:type="spellEnd"/>
      <w:r w:rsidRPr="00271684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от 24.01.2020 N ПГ/37602-6-1</w:t>
      </w:r>
    </w:p>
    <w:p w:rsidR="001C5964" w:rsidRPr="00271684" w:rsidRDefault="001C5964" w:rsidP="001C5964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271684">
        <w:rPr>
          <w:rFonts w:ascii="Arial" w:eastAsia="Microsoft YaHei" w:hAnsi="Arial" w:cs="Arial"/>
          <w:color w:val="000066"/>
          <w:sz w:val="20"/>
          <w:szCs w:val="20"/>
          <w:lang w:bidi="ar-SA"/>
        </w:rPr>
        <w:t>Согласно статье 166 ТК РФ служебная командировка - поездка работника по распоряжению работодателя на определенный срок для выполнения служебного поручения вне места постоянной работы.</w:t>
      </w:r>
    </w:p>
    <w:p w:rsidR="001C5964" w:rsidRPr="00271684" w:rsidRDefault="001C5964" w:rsidP="001C5964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271684">
        <w:rPr>
          <w:rFonts w:ascii="Arial" w:eastAsia="Microsoft YaHei" w:hAnsi="Arial" w:cs="Arial"/>
          <w:color w:val="000066"/>
          <w:sz w:val="20"/>
          <w:szCs w:val="20"/>
          <w:lang w:bidi="ar-SA"/>
        </w:rPr>
        <w:t>Особенности направления работников в служебные командировки установлены в Положении, утвержденном постановлением Правительства Российской Федерации от 13 октября 2008 года N 749 "Об особенностях направления работников в служебные командировки" (далее — Положение).</w:t>
      </w:r>
    </w:p>
    <w:p w:rsidR="001C5964" w:rsidRPr="00271684" w:rsidRDefault="001C5964" w:rsidP="001C5964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271684">
        <w:rPr>
          <w:rFonts w:ascii="Arial" w:eastAsia="Microsoft YaHei" w:hAnsi="Arial" w:cs="Arial"/>
          <w:color w:val="000066"/>
          <w:sz w:val="20"/>
          <w:szCs w:val="20"/>
          <w:lang w:bidi="ar-SA"/>
        </w:rPr>
        <w:t>В соответствии с пунктом 5 Положения оплата труда работника в случае привлечения его к работе в выходные или нерабочие праздничные дни производится в соответствии с трудовым законодательством Российской Федерации.</w:t>
      </w:r>
    </w:p>
    <w:p w:rsidR="001C5964" w:rsidRPr="00271684" w:rsidRDefault="001C5964" w:rsidP="001C5964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271684">
        <w:rPr>
          <w:rFonts w:ascii="Arial" w:eastAsia="Microsoft YaHei" w:hAnsi="Arial" w:cs="Arial"/>
          <w:color w:val="000066"/>
          <w:sz w:val="20"/>
          <w:szCs w:val="20"/>
          <w:lang w:bidi="ar-SA"/>
        </w:rPr>
        <w:t>Оплата труда в соответствии со статьей 153 ТК РФ производится в случае, если работник работал в выходные дни.</w:t>
      </w:r>
    </w:p>
    <w:p w:rsidR="001C5964" w:rsidRDefault="001C5964" w:rsidP="001C5964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271684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Полагаем, </w:t>
      </w:r>
      <w:r w:rsidRPr="00271684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если время нахождения в командировке выпадает на нерабочий праздничный день для командирующей организации, то такое время должно быть оплачено работнику </w:t>
      </w:r>
      <w:r w:rsidRPr="00271684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не менее чем в двойном размере</w:t>
      </w:r>
      <w:r w:rsidRPr="00271684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,</w:t>
      </w:r>
      <w:r w:rsidRPr="00271684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если более высокий размер оплаты не предусмотрен коллективным договором, локальным нормативным актом организации или трудовым договором.</w:t>
      </w:r>
    </w:p>
    <w:p w:rsidR="001C5964" w:rsidRDefault="001C5964" w:rsidP="001C5964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1C5964" w:rsidRPr="00285466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center"/>
        <w:rPr>
          <w:rFonts w:eastAsia="Microsoft YaHei" w:hAnsi="Arial" w:cs="Microsoft YaHei"/>
          <w:sz w:val="20"/>
          <w:szCs w:val="20"/>
          <w:lang w:bidi="ar-SA"/>
        </w:rPr>
      </w:pPr>
      <w:r w:rsidRPr="00285466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Апелляционное определение Верховного суда Республики Коми</w:t>
      </w:r>
    </w:p>
    <w:p w:rsidR="001C5964" w:rsidRPr="00285466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center"/>
        <w:rPr>
          <w:rFonts w:eastAsia="Microsoft YaHei" w:hAnsi="Arial" w:cs="Microsoft YaHei"/>
          <w:sz w:val="20"/>
          <w:szCs w:val="20"/>
          <w:lang w:bidi="ar-SA"/>
        </w:rPr>
      </w:pPr>
      <w:r w:rsidRPr="00285466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от 26.06.2017 по делу N 33-3889/2017</w:t>
      </w:r>
    </w:p>
    <w:p w:rsidR="001C5964" w:rsidRPr="00285466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285466">
        <w:rPr>
          <w:rFonts w:ascii="Arial" w:eastAsia="Microsoft YaHei" w:hAnsi="Arial" w:cs="Arial"/>
          <w:color w:val="000066"/>
          <w:sz w:val="20"/>
          <w:szCs w:val="20"/>
          <w:lang w:bidi="ar-SA"/>
        </w:rPr>
        <w:lastRenderedPageBreak/>
        <w:t xml:space="preserve">Суд пришел к правильному выводу о том, что </w:t>
      </w:r>
      <w:r w:rsidRPr="00285466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дни отъезда, приезда, а также дни нахождения в пути в период командировки</w:t>
      </w:r>
      <w:r w:rsidRPr="00285466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относящиеся к дням командировки, </w:t>
      </w:r>
      <w:proofErr w:type="gramStart"/>
      <w:r w:rsidRPr="00285466">
        <w:rPr>
          <w:rFonts w:ascii="Arial" w:eastAsia="Microsoft YaHei" w:hAnsi="Arial" w:cs="Arial"/>
          <w:color w:val="000066"/>
          <w:sz w:val="20"/>
          <w:szCs w:val="20"/>
          <w:lang w:bidi="ar-SA"/>
        </w:rPr>
        <w:t>а</w:t>
      </w:r>
      <w:proofErr w:type="gramEnd"/>
      <w:r w:rsidRPr="00285466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следовательно, к рабочим дням, </w:t>
      </w:r>
      <w:r w:rsidRPr="00285466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приходящиеся на выходные или нерабочие праздничные дни, </w:t>
      </w:r>
      <w:r w:rsidRPr="00285466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подлежат оплате согласно положениям статьи 153 Трудового кодекса РФ</w:t>
      </w:r>
      <w:r w:rsidRPr="00285466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не менее чем в двойном размере, конкретный порядок исчисления которого зависит от применяемой системы оплаты труда работника, либо по желанию работника оплата за указанные выходные дни командировки осуществляется в одинарном размере, и одновременно к этому работнику в удобное для него время предоставляется один день отдыха за каждый выходной день без содержания.</w:t>
      </w:r>
    </w:p>
    <w:p w:rsidR="001C5964" w:rsidRPr="00271684" w:rsidRDefault="001C5964" w:rsidP="001C5964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</w:p>
    <w:p w:rsidR="001C5964" w:rsidRPr="00CF02DC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1C5964" w:rsidRDefault="001C5964" w:rsidP="001C5964">
      <w:pPr>
        <w:autoSpaceDE w:val="0"/>
        <w:autoSpaceDN w:val="0"/>
        <w:adjustRightInd w:val="0"/>
        <w:spacing w:line="223" w:lineRule="auto"/>
        <w:ind w:firstLine="540"/>
        <w:jc w:val="both"/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</w:pPr>
    </w:p>
    <w:p w:rsidR="001C5964" w:rsidRPr="00B42EAD" w:rsidRDefault="001C5964" w:rsidP="001C5964">
      <w:pPr>
        <w:autoSpaceDE w:val="0"/>
        <w:autoSpaceDN w:val="0"/>
        <w:adjustRightInd w:val="0"/>
        <w:spacing w:line="223" w:lineRule="auto"/>
        <w:ind w:firstLine="540"/>
        <w:jc w:val="center"/>
        <w:rPr>
          <w:rFonts w:eastAsia="Microsoft YaHei" w:hAnsi="Arial" w:cs="Microsoft YaHei"/>
          <w:sz w:val="20"/>
          <w:szCs w:val="20"/>
          <w:lang w:bidi="ar-SA"/>
        </w:rPr>
      </w:pPr>
      <w:r w:rsidRPr="00B42EAD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Письмо Минтруда России от 21.02.2020 N 14-1/ООГ-1110</w:t>
      </w:r>
    </w:p>
    <w:p w:rsidR="001C5964" w:rsidRPr="00B42EAD" w:rsidRDefault="001C5964" w:rsidP="001C5964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B42EAD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Согласно п. 4 Положения, утвержденного </w:t>
      </w:r>
      <w:r w:rsidRPr="00B42EAD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постановлением Правительства РФ от 13 октября 2008 г. N 749</w:t>
      </w:r>
      <w:r w:rsidRPr="00B42EAD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"Об особенностях направления работников в служебные командировки" (далее — Положение), срок командировки определяется работодателем с учетом объема, сложности и других особенностей служебного поручения.</w:t>
      </w:r>
    </w:p>
    <w:p w:rsidR="001C5964" w:rsidRPr="00B42EAD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B42EAD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При этом днем выезда в командировку считается дата отправления поезда, самолета, автобуса или другого транспортного средства от места постоянной работы командированного, а днем приезда из командировки - дата прибытия указанного транспортного средства </w:t>
      </w:r>
      <w:proofErr w:type="gramStart"/>
      <w:r w:rsidRPr="00B42EAD">
        <w:rPr>
          <w:rFonts w:ascii="Arial" w:eastAsia="Microsoft YaHei" w:hAnsi="Arial" w:cs="Arial"/>
          <w:color w:val="000066"/>
          <w:sz w:val="20"/>
          <w:szCs w:val="20"/>
          <w:lang w:bidi="ar-SA"/>
        </w:rPr>
        <w:t>в место постоянной работы</w:t>
      </w:r>
      <w:proofErr w:type="gramEnd"/>
      <w:r w:rsidRPr="00B42EAD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</w:p>
    <w:p w:rsidR="001C5964" w:rsidRPr="00B42EAD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B42EAD">
        <w:rPr>
          <w:rFonts w:ascii="Arial" w:eastAsia="Microsoft YaHei" w:hAnsi="Arial" w:cs="Arial"/>
          <w:color w:val="000066"/>
          <w:sz w:val="20"/>
          <w:szCs w:val="20"/>
          <w:lang w:bidi="ar-SA"/>
        </w:rPr>
        <w:t>При отправлении транспортного средства до 24 часов включительно днем отъезда в командировку считаются текущие сутки, а с 00 часов и позднее - последующие сутки.</w:t>
      </w:r>
    </w:p>
    <w:p w:rsidR="001C5964" w:rsidRPr="00B42EAD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B42EAD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Аналогично определяется день приезда работника </w:t>
      </w:r>
      <w:proofErr w:type="gramStart"/>
      <w:r w:rsidRPr="00B42EAD">
        <w:rPr>
          <w:rFonts w:ascii="Arial" w:eastAsia="Microsoft YaHei" w:hAnsi="Arial" w:cs="Arial"/>
          <w:color w:val="000066"/>
          <w:sz w:val="20"/>
          <w:szCs w:val="20"/>
          <w:lang w:bidi="ar-SA"/>
        </w:rPr>
        <w:t>в место постоянной работы</w:t>
      </w:r>
      <w:proofErr w:type="gramEnd"/>
      <w:r w:rsidRPr="00B42EAD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1C5964" w:rsidRPr="00B42EAD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B42EAD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Таким образом, </w:t>
      </w:r>
      <w:r w:rsidRPr="00B42EAD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время, затраченное работником на проезд к месту командировки и обратно, тоже относится к периоду командировки.</w:t>
      </w:r>
    </w:p>
    <w:p w:rsidR="001C5964" w:rsidRPr="00B42EAD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B42EAD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 связи с этим средний заработок ему должен быть выплачен за этот день (за день отъезда и приезда) как за день командировки</w:t>
      </w:r>
      <w:r w:rsidRPr="00B42EAD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1C5964" w:rsidRPr="005714A5" w:rsidRDefault="001C5964" w:rsidP="001C5964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714A5">
        <w:rPr>
          <w:rFonts w:ascii="Arial" w:eastAsia="Microsoft YaHei" w:hAnsi="Arial" w:cs="Arial"/>
          <w:color w:val="000066"/>
          <w:sz w:val="20"/>
          <w:szCs w:val="20"/>
          <w:lang w:bidi="ar-SA"/>
        </w:rPr>
        <w:t>Пункт 9 Положения предусматривает, что средний заработок за период нахождения работника в командировке, а также за дни нахождения в пути, в том числе за время вынужденной остановки в пути, сохраняется за все дни работы по графику, установленному в командирующей организации.</w:t>
      </w:r>
    </w:p>
    <w:p w:rsidR="001C5964" w:rsidRPr="005714A5" w:rsidRDefault="001C5964" w:rsidP="001C5964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714A5">
        <w:rPr>
          <w:rFonts w:ascii="Arial" w:eastAsia="Microsoft YaHei" w:hAnsi="Arial" w:cs="Arial"/>
          <w:color w:val="000066"/>
          <w:sz w:val="20"/>
          <w:szCs w:val="20"/>
          <w:lang w:bidi="ar-SA"/>
        </w:rPr>
        <w:t>Пунктом 5 Положения определено, что оплата труда работника в случае привлечения его к работе в выходные или нерабочие праздничные дни производится в соответствии с трудовым законодательством РФ.</w:t>
      </w:r>
    </w:p>
    <w:p w:rsidR="001C5964" w:rsidRPr="005714A5" w:rsidRDefault="001C5964" w:rsidP="001C5964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714A5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Таким образом, </w:t>
      </w:r>
      <w:r w:rsidRPr="005714A5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день отъезда, приезда работника в командировку в выходной день, а также привлечение его к работе в выходной день необходимо компенсировать по правилам, установленным статьей 153 ТК РФ. </w:t>
      </w:r>
    </w:p>
    <w:p w:rsidR="001C5964" w:rsidRPr="005714A5" w:rsidRDefault="001C5964" w:rsidP="001C5964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714A5">
        <w:rPr>
          <w:rFonts w:ascii="Arial" w:eastAsia="Microsoft YaHei" w:hAnsi="Arial" w:cs="Arial"/>
          <w:color w:val="000000"/>
          <w:sz w:val="20"/>
          <w:szCs w:val="20"/>
          <w:lang w:bidi="ar-SA"/>
        </w:rPr>
        <w:t>О</w:t>
      </w:r>
      <w:r w:rsidRPr="005714A5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плата в повышенном размере производится всем работникам за часы, фактически отработанные в выходной или нерабочий праздничный день. </w:t>
      </w:r>
    </w:p>
    <w:p w:rsidR="001C5964" w:rsidRPr="005714A5" w:rsidRDefault="001C5964" w:rsidP="001C5964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714A5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Если на выходной или нерабочий праздничный день приходится часть рабочего дня (смены), в повышенном размере оплачиваются часы, фактически отработанные в выходной или нерабочий праздничный день (от 0 часов до 24 часов)</w:t>
      </w:r>
      <w:r w:rsidRPr="005714A5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1C5964" w:rsidRPr="005714A5" w:rsidRDefault="001C5964" w:rsidP="001C5964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714A5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Таким образом, полагаем, что </w:t>
      </w:r>
      <w:r w:rsidRPr="005714A5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в день отъезда в командировку или возвращения из нее, приходящийся на выходной день работника, учитываются часы с момента отправления (прибытия) транспорта до окончания суток выходного дня, то есть </w:t>
      </w:r>
      <w:r w:rsidRPr="005714A5">
        <w:rPr>
          <w:rFonts w:ascii="Arial" w:eastAsia="Microsoft YaHei" w:hAnsi="Arial" w:cs="Arial"/>
          <w:b/>
          <w:bCs/>
          <w:color w:val="801900"/>
          <w:sz w:val="20"/>
          <w:szCs w:val="20"/>
          <w:lang w:bidi="ar-SA"/>
        </w:rPr>
        <w:t>выходной, приходящийся на отъезд в командировку (прибытие из командировки), подлежит оплате в двойном размере</w:t>
      </w:r>
      <w:r w:rsidRPr="005714A5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1C5964" w:rsidRPr="005714A5" w:rsidRDefault="001C5964" w:rsidP="001C5964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714A5">
        <w:rPr>
          <w:rFonts w:ascii="Arial" w:eastAsia="Microsoft YaHei" w:hAnsi="Arial" w:cs="Arial"/>
          <w:b/>
          <w:bCs/>
          <w:color w:val="801900"/>
          <w:sz w:val="20"/>
          <w:szCs w:val="20"/>
          <w:lang w:bidi="ar-SA"/>
        </w:rPr>
        <w:t>Конкретные размеры оплаты за работу в выходной или нерабочий праздничный день могут устанавливаться коллективным договором, локальным нормативным актом</w:t>
      </w:r>
      <w:r w:rsidRPr="005714A5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принимаемым с учетом мнения представительного органа работников, </w:t>
      </w:r>
      <w:r w:rsidRPr="005714A5">
        <w:rPr>
          <w:rFonts w:ascii="Arial" w:eastAsia="Microsoft YaHei" w:hAnsi="Arial" w:cs="Arial"/>
          <w:b/>
          <w:bCs/>
          <w:color w:val="801900"/>
          <w:sz w:val="20"/>
          <w:szCs w:val="20"/>
          <w:lang w:bidi="ar-SA"/>
        </w:rPr>
        <w:t>трудовым договором.</w:t>
      </w:r>
    </w:p>
    <w:p w:rsidR="001C5964" w:rsidRPr="005714A5" w:rsidRDefault="001C5964" w:rsidP="001C5964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714A5">
        <w:rPr>
          <w:rFonts w:ascii="Arial" w:eastAsia="Microsoft YaHei" w:hAnsi="Arial" w:cs="Arial"/>
          <w:color w:val="000066"/>
          <w:sz w:val="20"/>
          <w:szCs w:val="20"/>
          <w:lang w:bidi="ar-SA"/>
        </w:rPr>
        <w:t>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 (часть 4 статьи 153 ТК РФ).</w:t>
      </w:r>
    </w:p>
    <w:p w:rsidR="001C5964" w:rsidRPr="005714A5" w:rsidRDefault="001C5964" w:rsidP="001C5964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eastAsia="Microsoft YaHei" w:hAnsi="Arial" w:cs="Microsoft YaHei"/>
          <w:sz w:val="20"/>
          <w:szCs w:val="20"/>
          <w:lang w:bidi="ar-SA"/>
        </w:rPr>
      </w:pPr>
      <w:proofErr w:type="gramStart"/>
      <w:r w:rsidRPr="005714A5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Таким образом, </w:t>
      </w:r>
      <w:r w:rsidRPr="005714A5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за месяц, в котором работник работал в выходной день или нерабочий праздничный день, нужно заплатить заработную плату полностью, а также одинарную дневную часть заработной платы (дневную часть оклада (должностного оклада)), </w:t>
      </w:r>
      <w:r w:rsidRPr="005714A5">
        <w:rPr>
          <w:rFonts w:ascii="Arial" w:eastAsia="Microsoft YaHei" w:hAnsi="Arial" w:cs="Arial"/>
          <w:b/>
          <w:bCs/>
          <w:color w:val="801900"/>
          <w:sz w:val="20"/>
          <w:szCs w:val="20"/>
          <w:lang w:bidi="ar-SA"/>
        </w:rPr>
        <w:t>а за месяц, в котором работник взял отгул, - заработную плату полностью, при этом работник отработает на один день меньше.</w:t>
      </w:r>
      <w:proofErr w:type="gramEnd"/>
    </w:p>
    <w:p w:rsidR="001C5964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1C5964" w:rsidRPr="00CF02DC" w:rsidRDefault="001C5964" w:rsidP="001C5964">
      <w:pPr>
        <w:autoSpaceDE w:val="0"/>
        <w:autoSpaceDN w:val="0"/>
        <w:adjustRightInd w:val="0"/>
        <w:spacing w:line="223" w:lineRule="auto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CF02DC">
        <w:rPr>
          <w:rFonts w:ascii="Arial" w:eastAsia="Microsoft YaHei" w:hAnsi="Arial" w:cs="Arial"/>
          <w:b/>
          <w:bCs/>
          <w:color w:val="000033"/>
          <w:sz w:val="20"/>
          <w:szCs w:val="20"/>
          <w:lang w:bidi="ar-SA"/>
        </w:rPr>
        <w:t>Консультация эксперта, ГИТ в Республике Карелия, 2018</w:t>
      </w:r>
    </w:p>
    <w:p w:rsidR="001C5964" w:rsidRPr="00CF02DC" w:rsidRDefault="001C5964" w:rsidP="001C5964">
      <w:pPr>
        <w:autoSpaceDE w:val="0"/>
        <w:autoSpaceDN w:val="0"/>
        <w:adjustRightInd w:val="0"/>
        <w:spacing w:line="223" w:lineRule="auto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CF02DC">
        <w:rPr>
          <w:rFonts w:ascii="Arial" w:eastAsia="Microsoft YaHei" w:hAnsi="Arial" w:cs="Arial"/>
          <w:b/>
          <w:bCs/>
          <w:color w:val="000033"/>
          <w:sz w:val="20"/>
          <w:szCs w:val="20"/>
          <w:lang w:bidi="ar-SA"/>
        </w:rPr>
        <w:t xml:space="preserve">Номер в ИБ </w:t>
      </w:r>
      <w:proofErr w:type="spellStart"/>
      <w:r w:rsidRPr="00CF02DC">
        <w:rPr>
          <w:rFonts w:ascii="Arial" w:eastAsia="Microsoft YaHei" w:hAnsi="Arial" w:cs="Arial"/>
          <w:b/>
          <w:bCs/>
          <w:color w:val="000033"/>
          <w:sz w:val="20"/>
          <w:szCs w:val="20"/>
          <w:lang w:bidi="ar-SA"/>
        </w:rPr>
        <w:t>КонсультантПлюс</w:t>
      </w:r>
      <w:proofErr w:type="spellEnd"/>
      <w:r w:rsidRPr="00CF02DC">
        <w:rPr>
          <w:rFonts w:ascii="Arial" w:eastAsia="Microsoft YaHei" w:hAnsi="Arial" w:cs="Arial"/>
          <w:b/>
          <w:bCs/>
          <w:color w:val="000033"/>
          <w:sz w:val="20"/>
          <w:szCs w:val="20"/>
          <w:lang w:bidi="ar-SA"/>
        </w:rPr>
        <w:t>: 171002</w:t>
      </w:r>
    </w:p>
    <w:p w:rsidR="001C5964" w:rsidRPr="00CF02DC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F02DC">
        <w:rPr>
          <w:rFonts w:ascii="Arial" w:eastAsia="Microsoft YaHei" w:hAnsi="Arial" w:cs="Arial"/>
          <w:b/>
          <w:bCs/>
          <w:color w:val="000033"/>
          <w:sz w:val="20"/>
          <w:szCs w:val="20"/>
          <w:lang w:bidi="ar-SA"/>
        </w:rPr>
        <w:t>Вопрос:</w:t>
      </w:r>
      <w:r w:rsidRPr="00CF02DC">
        <w:rPr>
          <w:rFonts w:ascii="Arial" w:eastAsia="Microsoft YaHei" w:hAnsi="Arial" w:cs="Arial"/>
          <w:color w:val="000033"/>
          <w:sz w:val="20"/>
          <w:szCs w:val="20"/>
          <w:lang w:bidi="ar-SA"/>
        </w:rPr>
        <w:t xml:space="preserve"> Работник вернулся из командировки в середине выходного дня. Как оплачивается данный день: </w:t>
      </w:r>
      <w:r w:rsidRPr="00CF02DC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из </w:t>
      </w:r>
      <w:proofErr w:type="gramStart"/>
      <w:r w:rsidRPr="00CF02DC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расчета полного дня</w:t>
      </w:r>
      <w:proofErr w:type="gramEnd"/>
      <w:r w:rsidRPr="00CF02DC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 или по часам в пути?</w:t>
      </w:r>
    </w:p>
    <w:p w:rsidR="001C5964" w:rsidRPr="00CF02DC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F02DC">
        <w:rPr>
          <w:rFonts w:ascii="Arial" w:eastAsia="Microsoft YaHei" w:hAnsi="Arial" w:cs="Arial"/>
          <w:b/>
          <w:bCs/>
          <w:color w:val="000033"/>
          <w:sz w:val="20"/>
          <w:szCs w:val="20"/>
          <w:lang w:bidi="ar-SA"/>
        </w:rPr>
        <w:t>Ответ:</w:t>
      </w:r>
      <w:r w:rsidRPr="00CF02DC">
        <w:rPr>
          <w:rFonts w:ascii="Arial" w:eastAsia="Microsoft YaHei" w:hAnsi="Arial" w:cs="Arial"/>
          <w:color w:val="000033"/>
          <w:sz w:val="20"/>
          <w:szCs w:val="20"/>
          <w:lang w:bidi="ar-SA"/>
        </w:rPr>
        <w:t xml:space="preserve"> В случае возвращения работника из командировки в середине выходного дня в повышенном размере оплачиваются </w:t>
      </w:r>
      <w:r w:rsidRPr="00CF02DC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только те часы работы в выходной день, в течение которых работник фактически находился в пути из командировки.</w:t>
      </w:r>
    </w:p>
    <w:p w:rsidR="001C5964" w:rsidRPr="00CF02DC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CF02DC">
        <w:rPr>
          <w:rFonts w:ascii="Arial" w:eastAsia="Microsoft YaHei" w:hAnsi="Arial" w:cs="Arial"/>
          <w:color w:val="000033"/>
          <w:sz w:val="20"/>
          <w:szCs w:val="20"/>
          <w:lang w:bidi="ar-SA"/>
        </w:rPr>
        <w:t>Работник, работающий по пятидневной неделе с выходными в субботу и воскресенье, выехал из командировки на автобусе из населенного пункта</w:t>
      </w:r>
      <w:proofErr w:type="gramStart"/>
      <w:r w:rsidRPr="00CF02DC">
        <w:rPr>
          <w:rFonts w:ascii="Arial" w:eastAsia="Microsoft YaHei" w:hAnsi="Arial" w:cs="Arial"/>
          <w:color w:val="000033"/>
          <w:sz w:val="20"/>
          <w:szCs w:val="20"/>
          <w:lang w:bidi="ar-SA"/>
        </w:rPr>
        <w:t xml:space="preserve"> А</w:t>
      </w:r>
      <w:proofErr w:type="gramEnd"/>
      <w:r w:rsidRPr="00CF02DC">
        <w:rPr>
          <w:rFonts w:ascii="Arial" w:eastAsia="Microsoft YaHei" w:hAnsi="Arial" w:cs="Arial"/>
          <w:color w:val="000033"/>
          <w:sz w:val="20"/>
          <w:szCs w:val="20"/>
          <w:lang w:bidi="ar-SA"/>
        </w:rPr>
        <w:t xml:space="preserve"> в населенный пункт Б в 16.00 в пятницу. В 18.00 он прибыл в населенный пункт</w:t>
      </w:r>
      <w:proofErr w:type="gramStart"/>
      <w:r w:rsidRPr="00CF02DC">
        <w:rPr>
          <w:rFonts w:ascii="Arial" w:eastAsia="Microsoft YaHei" w:hAnsi="Arial" w:cs="Arial"/>
          <w:color w:val="000033"/>
          <w:sz w:val="20"/>
          <w:szCs w:val="20"/>
          <w:lang w:bidi="ar-SA"/>
        </w:rPr>
        <w:t xml:space="preserve"> Б</w:t>
      </w:r>
      <w:proofErr w:type="gramEnd"/>
      <w:r w:rsidRPr="00CF02DC">
        <w:rPr>
          <w:rFonts w:ascii="Arial" w:eastAsia="Microsoft YaHei" w:hAnsi="Arial" w:cs="Arial"/>
          <w:color w:val="000033"/>
          <w:sz w:val="20"/>
          <w:szCs w:val="20"/>
          <w:lang w:bidi="ar-SA"/>
        </w:rPr>
        <w:t xml:space="preserve">, находясь в пути таким образом 2 часа. 1 час работник ожидал поезд, а затем в 19.00 выехал на поезде из пункта Б в пункт В, прибыв в пункт В </w:t>
      </w:r>
      <w:proofErr w:type="spellStart"/>
      <w:r w:rsidRPr="00CF02DC">
        <w:rPr>
          <w:rFonts w:ascii="Arial" w:eastAsia="Microsoft YaHei" w:hAnsi="Arial" w:cs="Arial"/>
          <w:color w:val="000033"/>
          <w:sz w:val="20"/>
          <w:szCs w:val="20"/>
          <w:lang w:bidi="ar-SA"/>
        </w:rPr>
        <w:t>в</w:t>
      </w:r>
      <w:proofErr w:type="spellEnd"/>
      <w:r w:rsidRPr="00CF02DC">
        <w:rPr>
          <w:rFonts w:ascii="Arial" w:eastAsia="Microsoft YaHei" w:hAnsi="Arial" w:cs="Arial"/>
          <w:color w:val="000033"/>
          <w:sz w:val="20"/>
          <w:szCs w:val="20"/>
          <w:lang w:bidi="ar-SA"/>
        </w:rPr>
        <w:t xml:space="preserve"> этот же день в 23.00. 2 часа работник ожидал вылета самолета, а затем вылетел из пункта В на самолете в 01.00. Самолет прибыл </w:t>
      </w:r>
      <w:proofErr w:type="gramStart"/>
      <w:r w:rsidRPr="00CF02DC">
        <w:rPr>
          <w:rFonts w:ascii="Arial" w:eastAsia="Microsoft YaHei" w:hAnsi="Arial" w:cs="Arial"/>
          <w:color w:val="000033"/>
          <w:sz w:val="20"/>
          <w:szCs w:val="20"/>
          <w:lang w:bidi="ar-SA"/>
        </w:rPr>
        <w:t>в место постоянной работы</w:t>
      </w:r>
      <w:proofErr w:type="gramEnd"/>
      <w:r w:rsidRPr="00CF02DC">
        <w:rPr>
          <w:rFonts w:ascii="Arial" w:eastAsia="Microsoft YaHei" w:hAnsi="Arial" w:cs="Arial"/>
          <w:color w:val="000033"/>
          <w:sz w:val="20"/>
          <w:szCs w:val="20"/>
          <w:lang w:bidi="ar-SA"/>
        </w:rPr>
        <w:t xml:space="preserve"> работника в субботу в 10.00. На аэроэкспрессе работник доехал до места постоянной работы, прибыв туда в 12.00. Таким образом, </w:t>
      </w:r>
      <w:r w:rsidRPr="00CF02DC">
        <w:rPr>
          <w:rFonts w:ascii="Arial" w:eastAsia="Microsoft YaHei" w:hAnsi="Arial" w:cs="Arial"/>
          <w:b/>
          <w:bCs/>
          <w:color w:val="000033"/>
          <w:sz w:val="20"/>
          <w:szCs w:val="20"/>
          <w:lang w:bidi="ar-SA"/>
        </w:rPr>
        <w:t xml:space="preserve">работник находился в пути 20 часов </w:t>
      </w:r>
      <w:r w:rsidRPr="00CF02DC">
        <w:rPr>
          <w:rFonts w:ascii="Arial" w:eastAsia="Microsoft YaHei" w:hAnsi="Arial" w:cs="Arial"/>
          <w:color w:val="000033"/>
          <w:sz w:val="20"/>
          <w:szCs w:val="20"/>
          <w:lang w:bidi="ar-SA"/>
        </w:rPr>
        <w:t>(2 + 1 + 4 + 2 + 9 + 2),</w:t>
      </w:r>
      <w:r w:rsidRPr="00CF02DC">
        <w:rPr>
          <w:rFonts w:ascii="Arial" w:eastAsia="Microsoft YaHei" w:hAnsi="Arial" w:cs="Arial"/>
          <w:b/>
          <w:bCs/>
          <w:color w:val="000033"/>
          <w:sz w:val="20"/>
          <w:szCs w:val="20"/>
          <w:lang w:bidi="ar-SA"/>
        </w:rPr>
        <w:t xml:space="preserve"> из них в пути в выходной день - 12 часов</w:t>
      </w:r>
      <w:r w:rsidRPr="00CF02DC">
        <w:rPr>
          <w:rFonts w:ascii="Arial" w:eastAsia="Microsoft YaHei" w:hAnsi="Arial" w:cs="Arial"/>
          <w:color w:val="000033"/>
          <w:sz w:val="20"/>
          <w:szCs w:val="20"/>
          <w:lang w:bidi="ar-SA"/>
        </w:rPr>
        <w:t xml:space="preserve"> (1 + 9 + 2). Таким образом, </w:t>
      </w:r>
      <w:r w:rsidRPr="00CF02DC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в повышенном размере в соответствии с требованиями ч. 3 ст. 153 ТК РФ оплачиваются 12 часов</w:t>
      </w:r>
      <w:r w:rsidRPr="00CF02DC">
        <w:rPr>
          <w:rFonts w:ascii="Arial" w:eastAsia="Microsoft YaHei" w:hAnsi="Arial" w:cs="Arial"/>
          <w:b/>
          <w:bCs/>
          <w:color w:val="000033"/>
          <w:sz w:val="20"/>
          <w:szCs w:val="20"/>
          <w:lang w:bidi="ar-SA"/>
        </w:rPr>
        <w:t xml:space="preserve"> </w:t>
      </w:r>
      <w:r w:rsidRPr="00CF02DC">
        <w:rPr>
          <w:rFonts w:ascii="Arial" w:eastAsia="Microsoft YaHei" w:hAnsi="Arial" w:cs="Arial"/>
          <w:color w:val="000033"/>
          <w:sz w:val="20"/>
          <w:szCs w:val="20"/>
          <w:lang w:bidi="ar-SA"/>
        </w:rPr>
        <w:t>фактического нахождения работника в пути из командировки, приходящиеся на выходной для него день.</w:t>
      </w:r>
    </w:p>
    <w:p w:rsidR="001C5964" w:rsidRPr="005466C4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proofErr w:type="gramStart"/>
      <w:r w:rsidRPr="005466C4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Следует иметь в виду, что </w:t>
      </w:r>
      <w:r w:rsidRPr="005466C4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существует неопределенность в отношении необходимости оплатить в повышенном размере</w:t>
      </w:r>
      <w:r w:rsidRPr="005466C4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(20% часовой тарифной ставки или оклада, рассчитанного за час работы) </w:t>
      </w:r>
      <w:r w:rsidRPr="005466C4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ночное время </w:t>
      </w:r>
      <w:r w:rsidRPr="005466C4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(с 22 часов до 6 часов) </w:t>
      </w:r>
      <w:r w:rsidRPr="005466C4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возвращения из командировки</w:t>
      </w:r>
      <w:r w:rsidRPr="005466C4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(Постановление Правительства РФ от 22.07.2008 N 554 "О минимальном размере повышения оплаты труда за работу в ночное время"). </w:t>
      </w:r>
      <w:proofErr w:type="gramEnd"/>
    </w:p>
    <w:p w:rsidR="001C5964" w:rsidRPr="005466C4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466C4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Во избежание претензий со стороны контролирующих органов рекомендуем оплачивать ночное время в пути в повышенном размере согласно ст. 154 ТК РФ</w:t>
      </w:r>
      <w:r w:rsidRPr="005466C4">
        <w:rPr>
          <w:rFonts w:ascii="Arial" w:eastAsia="Microsoft YaHei" w:hAnsi="Arial" w:cs="Arial"/>
          <w:color w:val="000033"/>
          <w:sz w:val="20"/>
          <w:szCs w:val="20"/>
          <w:lang w:bidi="ar-SA"/>
        </w:rPr>
        <w:t>.</w:t>
      </w:r>
    </w:p>
    <w:p w:rsidR="001C5964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1C5964" w:rsidRPr="005466C4" w:rsidRDefault="001C5964" w:rsidP="001C5964">
      <w:pPr>
        <w:autoSpaceDE w:val="0"/>
        <w:autoSpaceDN w:val="0"/>
        <w:adjustRightInd w:val="0"/>
        <w:spacing w:line="223" w:lineRule="auto"/>
        <w:jc w:val="center"/>
        <w:rPr>
          <w:rFonts w:eastAsia="Microsoft YaHei" w:hAnsi="Arial" w:cs="Microsoft YaHei"/>
          <w:sz w:val="20"/>
          <w:szCs w:val="20"/>
          <w:lang w:bidi="ar-SA"/>
        </w:rPr>
      </w:pPr>
      <w:r w:rsidRPr="005466C4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https://онлайнинспекция</w:t>
      </w:r>
      <w:proofErr w:type="gramStart"/>
      <w:r w:rsidRPr="005466C4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5466C4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ф/questions/view/30662</w:t>
      </w:r>
    </w:p>
    <w:p w:rsidR="001C5964" w:rsidRPr="005466C4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466C4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Вопрос:</w:t>
      </w:r>
      <w:r w:rsidRPr="005466C4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По одному из вопросов по командировке в выходные Вами был дан ответ: "Выходные дни, приходящиеся на период командировки, в которые работник не привлекался к работе и не находился в пути, оплате не подлежат. За эти дни выплачиваются только суточные. Если работник, находясь в командировке, работал в выходные дни, оплата производится в повышенном размере". Значит ли это, что если работник в выходной день находился в пути (день приезда из командировки), но не работал, ему положены и суточные и двойная оплата (или одинарная и неоплачиваемый выходной)? Или выплачиваются только суточные?</w:t>
      </w:r>
    </w:p>
    <w:p w:rsidR="001C5964" w:rsidRPr="005466C4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eastAsia="Microsoft YaHei" w:hAnsi="Arial" w:cs="Microsoft YaHei"/>
          <w:sz w:val="20"/>
          <w:szCs w:val="20"/>
          <w:lang w:bidi="ar-SA"/>
        </w:rPr>
      </w:pPr>
      <w:r w:rsidRPr="005466C4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Ответ: Да, правильно. </w:t>
      </w:r>
      <w:proofErr w:type="gramStart"/>
      <w:r w:rsidRPr="005466C4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Если дни отъезда, приезда, а также дни нахождения в пути в период командировки, приходятся на выходные или нерабочие праздничные дни, такие дни подлежат оплате в не менее чем двойном размере</w:t>
      </w:r>
      <w:r w:rsidRPr="005466C4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(либо по желанию работника оплата осуществляется в одинарном размере и предоставляется один день отдыха за каждый выходной день), суточные тоже выплачиваются.</w:t>
      </w:r>
      <w:proofErr w:type="gramEnd"/>
    </w:p>
    <w:p w:rsidR="001C5964" w:rsidRDefault="001C5964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5466C4">
        <w:rPr>
          <w:rFonts w:ascii="Arial" w:eastAsia="Microsoft YaHei" w:hAnsi="Arial" w:cs="Arial"/>
          <w:color w:val="000066"/>
          <w:sz w:val="20"/>
          <w:szCs w:val="20"/>
          <w:lang w:bidi="ar-SA"/>
        </w:rPr>
        <w:t>04.02.2015</w:t>
      </w:r>
    </w:p>
    <w:p w:rsidR="00C27156" w:rsidRDefault="00C27156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C27156" w:rsidRPr="005664C9" w:rsidRDefault="00C27156" w:rsidP="00C27156">
      <w:pPr>
        <w:autoSpaceDE w:val="0"/>
        <w:autoSpaceDN w:val="0"/>
        <w:adjustRightInd w:val="0"/>
        <w:spacing w:line="223" w:lineRule="auto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FF00CC"/>
          <w:sz w:val="20"/>
          <w:szCs w:val="20"/>
          <w:lang w:bidi="ar-SA"/>
        </w:rPr>
        <w:t>Выплаты донорам</w:t>
      </w:r>
    </w:p>
    <w:p w:rsidR="00C27156" w:rsidRPr="005664C9" w:rsidRDefault="00C27156" w:rsidP="00C27156">
      <w:pPr>
        <w:autoSpaceDE w:val="0"/>
        <w:autoSpaceDN w:val="0"/>
        <w:adjustRightInd w:val="0"/>
        <w:spacing w:before="115" w:after="115" w:line="240" w:lineRule="auto"/>
        <w:ind w:left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Статья 186 ТК РФ. Гарантии и компенсации работникам в случае сдачи ими крови и ее компонентов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В день сдачи крови и ее компонентов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, а также в день связанного с этим медицинского осмотра </w:t>
      </w: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работник освобождается от работы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В случае</w:t>
      </w:r>
      <w:proofErr w:type="gramStart"/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,</w:t>
      </w:r>
      <w:proofErr w:type="gramEnd"/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если по соглашению с работодателем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 работник в день сдачи крови и ее компонентов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вышел на работу 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(за исключением работ с вредными, опасными условиями труда, когда выход работника на работу в этот день невозможен),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ему предоставляется по его желанию другой день отдыха.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В случае сдачи крови и ее компонентов в период ежегодного оплачиваемого отпуска, в выходной или нерабочий праздничный день работнику по его желанию предоставляется другой день отдыха.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После каждого дня сдачи крови и ее компонентов работнику предоставляется дополнительный день отдыха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. Указанный день отдыха по желанию работника может быть присоединен к ежегодному оплачиваемому отпуску или использован в другое время в течение года после дня сдачи крови и ее компонентов.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При сдаче крови и ее компонентов работодатель сохраняет за работником его средний заработок за дни сдачи и предоставленные в связи с этим дни отдыха.</w:t>
      </w:r>
    </w:p>
    <w:p w:rsidR="00C27156" w:rsidRPr="005664C9" w:rsidRDefault="00C27156" w:rsidP="00C27156">
      <w:pPr>
        <w:autoSpaceDE w:val="0"/>
        <w:autoSpaceDN w:val="0"/>
        <w:adjustRightInd w:val="0"/>
        <w:spacing w:before="115" w:after="115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Письмо Минтруда России от 15 ноября 2013 г. N 14-1-204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 xml:space="preserve">При сдаче крови работником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в выходной день</w:t>
      </w: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 xml:space="preserve"> работник имеет право с учетом дополнительного дня отдыха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на два дня отдыха, которые подлежат оплате в размере среднего заработка</w:t>
      </w: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 xml:space="preserve">. 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left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Определение Верховного Суда РФ от 02.03.2012 N 56-В11-17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23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 xml:space="preserve">При сдаче крови работником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в выходной день</w:t>
      </w: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 xml:space="preserve"> работник имеет право с учетом дополнительного дня отдыха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на два дня отдыха, которые подлежат оплате в размере среднего заработка</w:t>
      </w: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.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 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При этом ограничений в оплате дней отдыха, предоставляемых работнику за день сдачи крови, в зависимости от того, является такой день выходным или рабочим днем, не установлено.</w:t>
      </w:r>
    </w:p>
    <w:p w:rsidR="00C27156" w:rsidRPr="00C92211" w:rsidRDefault="00C27156" w:rsidP="00C27156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https://онлайнинспекция</w:t>
      </w:r>
      <w:proofErr w:type="gramStart"/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.р</w:t>
      </w:r>
      <w:proofErr w:type="gramEnd"/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ф/questions/view/117747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Вопрос: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 Работник-донор предоставил работодателю направление по форме 400/у-П на прохождение обследования. 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proofErr w:type="gramStart"/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В открытых источниках есть 2 точки зрения на оплату такого дня отсутствия со стороны работодателя: с одной стороны, ТК РФ устанавливает обязанность работодателя предоставить сотруднику день для прохождения медосмотра в связи с дальнейшей сдачей крови и ее компонентов (</w:t>
      </w:r>
      <w:proofErr w:type="spellStart"/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абз</w:t>
      </w:r>
      <w:proofErr w:type="spellEnd"/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. 1 ст. 186 ТК РФ), но </w:t>
      </w: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в кодексе ничего не сказано о том, что за работником в этом случае сохраняется средний</w:t>
      </w:r>
      <w:proofErr w:type="gramEnd"/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 xml:space="preserve"> заработок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. Поэтому большинство работодателей зарплату за день прохождения медосмотра (без сдачи крови) будущим донорам не начисляют. 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С другой стороны есть кассационное определение Санкт-Петербургского городского суда от 16 апреля 2012 г. № 33-4615/12, в котором суд встал на сторону сотрудника-донора. 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Прошу Вас дать экспертный ответ по этому вопросу: </w:t>
      </w: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сохранять заработную плату за работников за день мед</w:t>
      </w:r>
      <w:proofErr w:type="gramStart"/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.</w:t>
      </w:r>
      <w:proofErr w:type="gramEnd"/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 xml:space="preserve"> </w:t>
      </w:r>
      <w:proofErr w:type="gramStart"/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о</w:t>
      </w:r>
      <w:proofErr w:type="gramEnd"/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смотра (без сдачи крови)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 или все же не сохранять? Каким кодом обозначать такой день в Т-12</w:t>
      </w:r>
      <w:proofErr w:type="gramStart"/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 ?</w:t>
      </w:r>
      <w:proofErr w:type="gramEnd"/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Ответ: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 1. Нормами действующего законодательства </w:t>
      </w:r>
      <w:r w:rsidRPr="005664C9">
        <w:rPr>
          <w:rFonts w:ascii="Arial" w:eastAsia="Microsoft YaHei" w:hAnsi="Arial" w:cs="Arial"/>
          <w:b/>
          <w:bCs/>
          <w:color w:val="990000"/>
          <w:sz w:val="20"/>
          <w:szCs w:val="20"/>
          <w:lang w:bidi="ar-SA"/>
        </w:rPr>
        <w:t>сохранение среднего заработка за работником на период прохождения им медицинского осмотра перед сдачей крови и ее компонентов не предусмотрено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2. Период отсутствия работника на работе при прохождении им медицинского осмотра перед сдачей крови и ее компонентов в табеле учета рабочего времени следует отмечать буквенным кодом «Г» (цифровым кодом – 23).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19.12.2019</w:t>
      </w:r>
    </w:p>
    <w:p w:rsidR="00C27156" w:rsidRPr="00C92211" w:rsidRDefault="00C27156" w:rsidP="00C27156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 xml:space="preserve">Вопрос: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Сколько дней отдых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а обязан предоставить работодатель работнику, который как </w:t>
      </w: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донор сдавал кровь в период своего ежегодного оплачиваемого отпуска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?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115" w:line="240" w:lineRule="auto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Письмо Минтруда России от 09.04.2019 N 14-2/ООГ-2513</w:t>
      </w:r>
    </w:p>
    <w:p w:rsidR="00C27156" w:rsidRPr="005664C9" w:rsidRDefault="00C27156" w:rsidP="00C27156">
      <w:pPr>
        <w:autoSpaceDE w:val="0"/>
        <w:autoSpaceDN w:val="0"/>
        <w:adjustRightInd w:val="0"/>
        <w:spacing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В соответствии со статьей 186 ТК РФ работодатель обязан:</w:t>
      </w:r>
    </w:p>
    <w:p w:rsidR="00C27156" w:rsidRPr="005664C9" w:rsidRDefault="00C27156" w:rsidP="00C27156">
      <w:pPr>
        <w:autoSpaceDE w:val="0"/>
        <w:autoSpaceDN w:val="0"/>
        <w:adjustRightInd w:val="0"/>
        <w:spacing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- освободить работника от работы в день сдачи крови или связанного с этим медосмотра с сохранением среднего заработка (ч. 1, 5 ст.186 ТК РФ);</w:t>
      </w:r>
    </w:p>
    <w:p w:rsidR="00C27156" w:rsidRPr="005664C9" w:rsidRDefault="00C27156" w:rsidP="00C27156">
      <w:pPr>
        <w:autoSpaceDE w:val="0"/>
        <w:autoSpaceDN w:val="0"/>
        <w:adjustRightInd w:val="0"/>
        <w:spacing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- предоставить работнику-донору другой день отдыха с сохранением среднего заработка (часть 5 статьи 186 ТК РФ), если он:</w:t>
      </w:r>
    </w:p>
    <w:p w:rsidR="00C27156" w:rsidRPr="005664C9" w:rsidRDefault="00C27156" w:rsidP="00C27156">
      <w:pPr>
        <w:autoSpaceDE w:val="0"/>
        <w:autoSpaceDN w:val="0"/>
        <w:adjustRightInd w:val="0"/>
        <w:spacing w:after="57" w:line="240" w:lineRule="auto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вышел на работу в день сдачи крови (часть 2 статьи 186 ТК РФ);</w:t>
      </w:r>
    </w:p>
    <w:p w:rsidR="00C27156" w:rsidRPr="005664C9" w:rsidRDefault="00C27156" w:rsidP="00C27156">
      <w:pPr>
        <w:autoSpaceDE w:val="0"/>
        <w:autoSpaceDN w:val="0"/>
        <w:adjustRightInd w:val="0"/>
        <w:spacing w:after="57" w:line="240" w:lineRule="auto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сдал кровь в период ежегодного оплачиваемого отпуска, в выходной или нерабочий праздничный день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 (часть 3 статьи 186 ТК РФ);</w:t>
      </w:r>
    </w:p>
    <w:p w:rsidR="00C27156" w:rsidRPr="005664C9" w:rsidRDefault="00C27156" w:rsidP="00C27156">
      <w:pPr>
        <w:autoSpaceDE w:val="0"/>
        <w:autoSpaceDN w:val="0"/>
        <w:adjustRightInd w:val="0"/>
        <w:spacing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- предоставлять работнику-донору дополнительный день отдыха после каждого дня сдачи крови.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В соответствии с частью 4 статьи 186 ТК РФ после каждого дня сдачи крови и ее компонентов работнику предоставляется дополнительный день отдыха. Указанный день отдыха по желанию работника может быть присоединен к ежегодному оплачиваемому отпуску или использован в другое время в течение года после сдачи крови и ее компонентов.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 xml:space="preserve">Таким образом,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работнику должны предоставить два дня отдыха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.</w:t>
      </w:r>
    </w:p>
    <w:p w:rsidR="00C27156" w:rsidRPr="00C92211" w:rsidRDefault="00C27156" w:rsidP="00C27156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C27156" w:rsidRPr="005664C9" w:rsidRDefault="00C27156" w:rsidP="00C27156">
      <w:pPr>
        <w:autoSpaceDE w:val="0"/>
        <w:autoSpaceDN w:val="0"/>
        <w:adjustRightInd w:val="0"/>
        <w:spacing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lastRenderedPageBreak/>
        <w:t>https://онлайнинспекция</w:t>
      </w:r>
      <w:proofErr w:type="gramStart"/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.р</w:t>
      </w:r>
      <w:proofErr w:type="gramEnd"/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ф/questions/view/107094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Вопрос: 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Работнику предоставлен учебный отпуск в период с 04.02.2019-28.02.2019. 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Работник сдал кровь 13.02.2019 года. 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Сколько дней отдыха обязан предоставить работнику работодатель при сдаче крови в период учебного отпуска? 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Ответ: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За сдачу крови и ее компонентов в период нахождения работника в оплачиваемом учебном отпуске работодатель обязан предоставить ему </w:t>
      </w: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два дня отдыха.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>27.02.2019</w:t>
      </w:r>
    </w:p>
    <w:p w:rsidR="00C27156" w:rsidRPr="00C92211" w:rsidRDefault="00C27156" w:rsidP="00C27156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C27156" w:rsidRPr="005664C9" w:rsidRDefault="00C27156" w:rsidP="00C27156">
      <w:pPr>
        <w:autoSpaceDE w:val="0"/>
        <w:autoSpaceDN w:val="0"/>
        <w:adjustRightInd w:val="0"/>
        <w:spacing w:line="223" w:lineRule="auto"/>
        <w:ind w:left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Письмо Минтруда России от 12.05.2017 N 19-0/В-422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>В соответствии с частью первой статьи 186 ТК РФ в день сдачи крови и ее компонентов, а также в день связанного с этим медицинского осмотра работник освобождается от работы.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В целях реализации данной нормы и во избежание споров </w:t>
      </w: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представляется необходимым издание приказа работодателя об освобождении работника от работы в связи со сдачей крови и прохождением медосмотра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>. Это необходимо для учета присутствия (отсутствия) работника на рабочем месте и правильного заполнения табеля учета рабочего времени.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Если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по соглашению с работодателем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работник в день сдачи крови и ее компонентов вышел на работу (за исключением работ с вредными и (или) опасными условиями труда, когда выход работника на работу в этот день невозможен), ему предоставляется по его желанию другой день отдыха (часть третья статьи 186 ТК РФ).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proofErr w:type="gramStart"/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Если работник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самовольно вышел на работу</w:t>
      </w: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в день сдачи крови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либо отсутствует соглашение с работодателем о выходе на работу в день сдачи крови и ее компонентов, то </w:t>
      </w: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работодатель освобождается от обязанности предоставлять работнику день отдыха за день сдачи крови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и ее компонентов, поскольку имеет место несоблюдение статьи 186 ТК РФ со стороны работника (злоупотребление правом).</w:t>
      </w:r>
      <w:proofErr w:type="gramEnd"/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C27156" w:rsidRPr="005664C9" w:rsidRDefault="00C27156" w:rsidP="00C27156">
      <w:pPr>
        <w:autoSpaceDE w:val="0"/>
        <w:autoSpaceDN w:val="0"/>
        <w:adjustRightInd w:val="0"/>
        <w:spacing w:line="223" w:lineRule="auto"/>
        <w:ind w:left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Письмо Минтруда России от 12.05.2017 N 19-0/В-422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Согласно части четвертой статьи 186 ТК РФ после каждого дня сдачи крови и ее компонентов работнику предоставляется дополнительный день отдыха. 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>Указанный день отдыха по желанию работника может быть присоединен к ежегодному оплачиваемому отпуску или использован в другое время в течение года после дня сдачи крови и ее компонентов.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Исходя из названной нормы работник имеет право на соответствующий дополнительный день отдыха, между тем в любом случае </w:t>
      </w: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предоставление дополнительного дня отдыха осуществляется работодателем, что должно предполагать необходимость </w:t>
      </w:r>
      <w:proofErr w:type="gramStart"/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учета</w:t>
      </w:r>
      <w:proofErr w:type="gramEnd"/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как пожеланий работника, так и производственных интересов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C27156" w:rsidRPr="005664C9" w:rsidRDefault="00C27156" w:rsidP="00C27156">
      <w:pPr>
        <w:autoSpaceDE w:val="0"/>
        <w:autoSpaceDN w:val="0"/>
        <w:adjustRightInd w:val="0"/>
        <w:spacing w:before="170" w:after="57" w:line="240" w:lineRule="auto"/>
        <w:ind w:left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Письмо </w:t>
      </w:r>
      <w:proofErr w:type="spellStart"/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Роструда</w:t>
      </w:r>
      <w:proofErr w:type="spellEnd"/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от 19.05.2017 N ПГ/09871-03-3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Из доводов, содержащихся в обращении, следует, что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выход на работу</w:t>
      </w: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в день сдачи крови и ее компонентов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не был согласован с работодателем,</w:t>
      </w: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в </w:t>
      </w:r>
      <w:proofErr w:type="gramStart"/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связи</w:t>
      </w:r>
      <w:proofErr w:type="gramEnd"/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 с чем полагаем, что у него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 xml:space="preserve">не возникает обязанности предоставить другой день отдыха. 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Вместе с тем </w:t>
      </w: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это не отменяет права на дополнительный день отдыха после дня сдачи крови и ее компонентов.</w:t>
      </w:r>
    </w:p>
    <w:p w:rsidR="00C27156" w:rsidRPr="00C92211" w:rsidRDefault="00C27156" w:rsidP="00C27156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Определение Седьмого кассационного суда общей юрисдикции от 09.02.2021 по делу N 88-1375/2021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Исходя из нормы статьи 186 ТК РФ,  при сдаче крови в рабочий день, когда работник вышел на работу в этот день, последний имеет право с учетом дополнительного дня отдыха на предоставление двух дней отдыха, которые подлежат оплате в размере среднего заработка. 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>При этом</w:t>
      </w:r>
      <w:proofErr w:type="gramStart"/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>,</w:t>
      </w:r>
      <w:proofErr w:type="gramEnd"/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ограничений в оплате дней отдыха, предоставляемых работнику за день сдачи крови, в зависимости от того, является такой день выходным или рабочим днем, статья 186 ТК РФ не устанавливает.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Установив, что для Г. день сдачи крови и ее компонентов совпал с днем окончания рабочей смены, суд апелляционной инстанции пришел к обоснованному выводу о необходимости предоставления ему дополнительного дня отдыха за день сдачи крови и ее компонентов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lastRenderedPageBreak/>
        <w:t xml:space="preserve">Установив, что сдача крови и ее компонентов происходила после окончания рабочей смены, суд апелляционной инстанции обоснованно отклонил доводы работодателя о необходимости согласования дня сдачи крови и ее компонентов с работодателем, указав, что </w:t>
      </w: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такое согласование необходимо лишь при сдаче крови перед рабочей сменой во избежание ухудшения состояния здоровья работника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Сдавая кровь после окончания рабочей смены, работник свои действия согласовывать не обязан</w:t>
      </w: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>Следовательно, работодатель не освобождается от обязанности предоставить ему соответствующий день отдыха за день сдачи крови и ее компонентов.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left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Письмо Минтруда России от 01.03.2017 N 14-2/ООГ-1727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Устанавливая льготы донорам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в части освобождения работника от работы в день сдачи крови, в день связанного с этим медицинского обследования, а также предоставления в связи со сдачей крови дополнительных дней отдыха </w:t>
      </w: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трудовое законодательство исходит из нормальной продолжительности рабочего дня (8 часов).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Таким образом, считаем, что и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средний заработок сохраняется за 8-часовой рабочий день.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В </w:t>
      </w:r>
      <w:proofErr w:type="gramStart"/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>случае</w:t>
      </w:r>
      <w:proofErr w:type="gramEnd"/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когда день отдыха совпадает с рабочим днем по графику сменности, продолжительность которого более 8 часов, оставшиеся часы должны быть отработаны в последующий период с учетом соблюдения годовой нормы рабочего времени.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>При определении нормы рабочего времени для работников с суммированным учетом рабочего времени не учитываются периоды, когда он фактически не работает, в частности дни сдачи крови и дополнительные дни отдыха доноров.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Таким образом, </w:t>
      </w: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в случае сдачи работником крови 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и ее компонентов </w:t>
      </w: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норма рабочего времени в учетном периоде за каждый день отсутствия на работе уменьшается на 8 часов.</w:t>
      </w:r>
    </w:p>
    <w:p w:rsidR="00C27156" w:rsidRPr="00C92211" w:rsidRDefault="00C27156" w:rsidP="00C27156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left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Письмо Минтруда России от 01.03.2017 N 14-2/ООГ-1727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В случае если работнику установлен </w:t>
      </w: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неполный рабочий день или неполное рабочее время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норма рабочего времени в учетном периоде за каждый день отсутствия на работе </w:t>
      </w: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уменьшается на количество рабочих часов, установленных для конкретного работника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Дополнительный день отдыха, который у работника возникает после сдачи крови и ее компонентов, по желанию работника может быть присоединен к ежегодному оплачиваемому отпуску, при этом продолжительность отпуска увеличивается не на количество часов, а на соответствующее количество дней. 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 xml:space="preserve">Дополнительные дни отдыха предоставляются нормальной продолжительности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(8 часов)</w:t>
      </w: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.</w:t>
      </w:r>
    </w:p>
    <w:p w:rsidR="00C27156" w:rsidRDefault="00C27156" w:rsidP="00C27156">
      <w:pPr>
        <w:autoSpaceDE w:val="0"/>
        <w:autoSpaceDN w:val="0"/>
        <w:adjustRightInd w:val="0"/>
        <w:spacing w:after="57" w:line="240" w:lineRule="auto"/>
        <w:ind w:left="540"/>
        <w:jc w:val="both"/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</w:pPr>
    </w:p>
    <w:p w:rsidR="00C27156" w:rsidRPr="005664C9" w:rsidRDefault="00C27156" w:rsidP="00C27156">
      <w:pPr>
        <w:autoSpaceDE w:val="0"/>
        <w:autoSpaceDN w:val="0"/>
        <w:adjustRightInd w:val="0"/>
        <w:spacing w:after="57" w:line="240" w:lineRule="auto"/>
        <w:ind w:left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 xml:space="preserve">Письмо </w:t>
      </w:r>
      <w:proofErr w:type="spellStart"/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Роструда</w:t>
      </w:r>
      <w:proofErr w:type="spellEnd"/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 xml:space="preserve"> от 19 марта 2012 г. N 395-6-1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9.</w:t>
      </w: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 xml:space="preserve"> Предоставление дополнительного дня отдыха, 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>предусмотренного ч. 4 ст. 186 Кодекса,</w:t>
      </w: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 xml:space="preserve"> по новому месту работы (у другого работодателя) законодательством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не предусмотрено</w:t>
      </w: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Замена дополнительных дней отдыха за дни сдачи крови денежной компенсацией (в том числе при увольнении) положениями ст. 186 Кодекса не предусмотрена.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10.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 Таким образом, </w:t>
      </w: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 xml:space="preserve">при сдаче крови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в период ежегодного оплачиваемого отпуска</w:t>
      </w:r>
      <w:r w:rsidRPr="005664C9">
        <w:rPr>
          <w:rFonts w:ascii="Arial" w:eastAsia="Microsoft YaHei" w:hAnsi="Arial" w:cs="Arial"/>
          <w:color w:val="800000"/>
          <w:sz w:val="20"/>
          <w:szCs w:val="20"/>
          <w:lang w:bidi="ar-SA"/>
        </w:rPr>
        <w:t>,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 в выходной или нерабочий праздничный день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работник имеет право на 2 дня отдыха</w:t>
      </w: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.</w:t>
      </w:r>
    </w:p>
    <w:p w:rsidR="00C27156" w:rsidRPr="00C92211" w:rsidRDefault="00C27156" w:rsidP="00C27156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Письмо Минтруда России от 25.03.2019 N 14-2/ООГ-2057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>Согласно части 4 статьи 186 ТК РФ после каждого дня сдачи крови и ее компонентов работнику предоставляется дополнительный день отдыха, который по желанию работника может быть присоединен к ежегодному оплачиваемому отпуску или использован в другое время в течение года после дня сдачи крови и ее компонентов.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Предоставление дополнительного дня отдыха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предусмотренного частью 4 статьи 186 ТК РФ,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по новому месту работы (у другого работодателя) законодательством не предусмотрено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C27156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Замена дополнительных дней отдыха за дни сдачи крови денежной компенсацией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(в том числе при увольнении) положениями статьи 186 ТК РФ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не предусмотрена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</w:p>
    <w:p w:rsidR="00C27156" w:rsidRPr="005664C9" w:rsidRDefault="00C27156" w:rsidP="00C27156">
      <w:pPr>
        <w:autoSpaceDE w:val="0"/>
        <w:autoSpaceDN w:val="0"/>
        <w:adjustRightInd w:val="0"/>
        <w:spacing w:line="223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Апелляционное определение Красноярского краевого суда от 09.10.2019 по делу N 33-14099/2019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lastRenderedPageBreak/>
        <w:t xml:space="preserve"> </w:t>
      </w:r>
      <w:proofErr w:type="gramStart"/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Суд первой инстанции, разрешая настоящий спор, правильно исходил из того, что у работодателя отсутствовала возможность предоставить истцу 6 дней отдыха за дни сдачи крови, поскольку </w:t>
      </w: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дополнительные дни отдыха могут быть предоставлены только в период действия трудовых отношений, и работник вправе использовать эти дни после подачи заявления об увольнении, но не позднее дня увольнения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. </w:t>
      </w:r>
      <w:proofErr w:type="gramEnd"/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>Истец после подачи 18 января 2019 г. заявления о предоставлении донорских дней отдыха, с 18 января 2019 г. по 30 января 2019 г. находился на листке нетрудоспособности, свое заявление об увольнении с 31 января 2019 г. он не отозвал.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Принимая во внимание, что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замена дополнительных дней отдыха за дни сдачи крови и ее компонентов денежной компенсацией законодательством не предусмотрена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суд пришел к правомерному выводу о том, что </w:t>
      </w: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нарушений трудовых прав истца ответчиком не допущено и отказал в удовлетворении заявленных требований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C27156" w:rsidRPr="00C92211" w:rsidRDefault="00C27156" w:rsidP="00C27156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66"/>
          <w:sz w:val="20"/>
          <w:szCs w:val="20"/>
          <w:lang w:bidi="ar-SA"/>
        </w:rPr>
        <w:t>Определение Девятого кассационного суда общей юрисдикции от 21.01.2021 N 88-319/2021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 В соответствии со статьей 186 ТК РФ работник - донор имеет право на дополнительный оплачиваемый выходной день, который не является днем отпуска. 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Дополнительные дни отдыха предоставляются только в период трудовых отношений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 xml:space="preserve">, поэтому пять дней отпуска, о которых идет речь, не могли быть предоставлены Т.С. после прекращения трудовых отношений. 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Поскольку эти дни не являются днями отпуска, то замена их денежной компенсацией трудовым законодательством не предусмотрена</w:t>
      </w: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>.</w:t>
      </w:r>
    </w:p>
    <w:p w:rsidR="00C27156" w:rsidRPr="005664C9" w:rsidRDefault="00C27156" w:rsidP="00C27156">
      <w:pPr>
        <w:autoSpaceDE w:val="0"/>
        <w:autoSpaceDN w:val="0"/>
        <w:adjustRightInd w:val="0"/>
        <w:spacing w:before="57" w:after="57" w:line="240" w:lineRule="auto"/>
        <w:ind w:firstLine="510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66"/>
          <w:sz w:val="20"/>
          <w:szCs w:val="20"/>
          <w:lang w:bidi="ar-SA"/>
        </w:rPr>
        <w:t>Выводы судов являются законными и обоснованными, соответствуют правильно примененным нормам материального права и фактическим обстоятельствам дела.</w:t>
      </w:r>
    </w:p>
    <w:p w:rsidR="00C27156" w:rsidRPr="00C92211" w:rsidRDefault="00C27156" w:rsidP="00C27156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C27156" w:rsidRPr="005664C9" w:rsidRDefault="00C27156" w:rsidP="00C27156">
      <w:pPr>
        <w:autoSpaceDE w:val="0"/>
        <w:autoSpaceDN w:val="0"/>
        <w:adjustRightInd w:val="0"/>
        <w:spacing w:line="223" w:lineRule="auto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Определение Верховного Суда РФ от 27 октября 2015 г. N 434-ПЭК15</w:t>
      </w:r>
    </w:p>
    <w:p w:rsidR="00C27156" w:rsidRPr="005664C9" w:rsidRDefault="00C27156" w:rsidP="00C27156">
      <w:pPr>
        <w:autoSpaceDE w:val="0"/>
        <w:autoSpaceDN w:val="0"/>
        <w:adjustRightInd w:val="0"/>
        <w:spacing w:before="115" w:after="115" w:line="240" w:lineRule="auto"/>
        <w:ind w:firstLine="567"/>
        <w:jc w:val="both"/>
        <w:rPr>
          <w:rFonts w:ascii="Arial" w:eastAsia="Microsoft YaHei" w:hAnsi="Arial" w:cs="Arial"/>
          <w:sz w:val="20"/>
          <w:szCs w:val="20"/>
          <w:lang w:bidi="ar-SA"/>
        </w:rPr>
      </w:pPr>
      <w:proofErr w:type="gramStart"/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Коллегия судей по экономическим спорам Верховного Суда РФ, руководствуясь статьей 186 ТК РФ и принимая во внимание </w:t>
      </w: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правовую позицию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 </w:t>
      </w: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Президиума ВАС РФ, изложенную в постановлениях от 13.09.2011 N 4922/11 и от 13.05.2014 N 104/14,</w:t>
      </w: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 сочла, что </w:t>
      </w: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выплата среднего заработка работнику работодателем в связи с наличием предусмотренных статьей 186 ТК РФ обстоятельств возможна только при наличии трудовых отношений между</w:t>
      </w:r>
      <w:proofErr w:type="gramEnd"/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 xml:space="preserve"> работником и работодателем, что в силу части 1 статьи 7 Федерального закона N 212-ФЗ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предполагает включение названной выплаты в объект обложения страховыми взносами.</w:t>
      </w:r>
    </w:p>
    <w:p w:rsidR="00C27156" w:rsidRPr="005664C9" w:rsidRDefault="00C27156" w:rsidP="00C27156">
      <w:pPr>
        <w:autoSpaceDE w:val="0"/>
        <w:autoSpaceDN w:val="0"/>
        <w:adjustRightInd w:val="0"/>
        <w:spacing w:line="223" w:lineRule="auto"/>
        <w:ind w:left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C27156" w:rsidRPr="005664C9" w:rsidRDefault="00C27156" w:rsidP="00C27156">
      <w:pPr>
        <w:autoSpaceDE w:val="0"/>
        <w:autoSpaceDN w:val="0"/>
        <w:adjustRightInd w:val="0"/>
        <w:spacing w:line="223" w:lineRule="auto"/>
        <w:ind w:left="540"/>
        <w:jc w:val="center"/>
        <w:rPr>
          <w:rFonts w:ascii="Arial" w:eastAsia="Microsoft YaHei" w:hAnsi="Arial" w:cs="Arial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>Письмо Минфина России от 6 июля 2009 г. N 03-04-05-01/530</w:t>
      </w:r>
    </w:p>
    <w:p w:rsidR="00C27156" w:rsidRPr="005664C9" w:rsidRDefault="00C27156" w:rsidP="00C27156">
      <w:pPr>
        <w:autoSpaceDE w:val="0"/>
        <w:autoSpaceDN w:val="0"/>
        <w:adjustRightInd w:val="0"/>
        <w:spacing w:line="223" w:lineRule="auto"/>
        <w:ind w:firstLine="540"/>
        <w:jc w:val="both"/>
        <w:rPr>
          <w:rFonts w:ascii="Arial" w:eastAsia="Microsoft YaHei" w:hAnsi="Arial" w:cs="Arial"/>
          <w:sz w:val="20"/>
          <w:szCs w:val="20"/>
          <w:lang w:bidi="ar-SA"/>
        </w:rPr>
      </w:pPr>
    </w:p>
    <w:p w:rsidR="00C27156" w:rsidRDefault="00C27156" w:rsidP="00C27156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  <w:r w:rsidRPr="005664C9">
        <w:rPr>
          <w:rFonts w:ascii="Arial" w:eastAsia="Microsoft YaHei" w:hAnsi="Arial" w:cs="Arial"/>
          <w:color w:val="000080"/>
          <w:sz w:val="20"/>
          <w:szCs w:val="20"/>
          <w:lang w:bidi="ar-SA"/>
        </w:rPr>
        <w:t xml:space="preserve">Иные компенсационные выплаты, в том числе и </w:t>
      </w:r>
      <w:r w:rsidRPr="005664C9">
        <w:rPr>
          <w:rFonts w:ascii="Arial" w:eastAsia="Microsoft YaHei" w:hAnsi="Arial" w:cs="Arial"/>
          <w:b/>
          <w:bCs/>
          <w:color w:val="000080"/>
          <w:sz w:val="20"/>
          <w:szCs w:val="20"/>
          <w:lang w:bidi="ar-SA"/>
        </w:rPr>
        <w:t xml:space="preserve">суммы среднего заработка, выплачиваемые организацией работникам-донорам за дни сдачи крови и дополнительный выходной день в соответствии с трудовым законодательством, </w:t>
      </w:r>
      <w:r w:rsidRPr="005664C9">
        <w:rPr>
          <w:rFonts w:ascii="Arial" w:eastAsia="Microsoft YaHei" w:hAnsi="Arial" w:cs="Arial"/>
          <w:b/>
          <w:bCs/>
          <w:color w:val="800000"/>
          <w:sz w:val="20"/>
          <w:szCs w:val="20"/>
          <w:lang w:bidi="ar-SA"/>
        </w:rPr>
        <w:t>подлежат налогообложению НДФЛ на общих основаниях.</w:t>
      </w:r>
    </w:p>
    <w:p w:rsidR="00C27156" w:rsidRDefault="00C27156" w:rsidP="001C5964">
      <w:pPr>
        <w:autoSpaceDE w:val="0"/>
        <w:autoSpaceDN w:val="0"/>
        <w:adjustRightInd w:val="0"/>
        <w:spacing w:before="57" w:after="57" w:line="240" w:lineRule="auto"/>
        <w:ind w:firstLine="540"/>
        <w:jc w:val="both"/>
        <w:rPr>
          <w:rFonts w:ascii="Arial" w:eastAsia="Microsoft YaHei" w:hAnsi="Arial" w:cs="Arial"/>
          <w:color w:val="000066"/>
          <w:sz w:val="20"/>
          <w:szCs w:val="20"/>
          <w:lang w:bidi="ar-SA"/>
        </w:rPr>
      </w:pPr>
    </w:p>
    <w:p w:rsidR="001C5964" w:rsidRDefault="001C5964" w:rsidP="00CA608F">
      <w:pPr>
        <w:autoSpaceDE w:val="0"/>
        <w:autoSpaceDN w:val="0"/>
        <w:adjustRightInd w:val="0"/>
        <w:spacing w:line="223" w:lineRule="auto"/>
        <w:jc w:val="both"/>
        <w:rPr>
          <w:rFonts w:ascii="Arial" w:eastAsia="Microsoft YaHei" w:hAnsi="Arial" w:cs="Arial"/>
          <w:b/>
          <w:bCs/>
          <w:color w:val="FF6600"/>
          <w:sz w:val="20"/>
          <w:szCs w:val="20"/>
          <w:lang w:bidi="ar-SA"/>
        </w:rPr>
      </w:pPr>
    </w:p>
    <w:sectPr w:rsidR="001C5964">
      <w:headerReference w:type="default" r:id="rId8"/>
      <w:footerReference w:type="default" r:id="rId9"/>
      <w:pgSz w:w="11906" w:h="16838"/>
      <w:pgMar w:top="1126" w:right="567" w:bottom="1126" w:left="1134" w:header="567" w:footer="567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E77" w:rsidRDefault="002C3E77">
      <w:pPr>
        <w:spacing w:line="240" w:lineRule="auto"/>
      </w:pPr>
      <w:r>
        <w:separator/>
      </w:r>
    </w:p>
  </w:endnote>
  <w:endnote w:type="continuationSeparator" w:id="0">
    <w:p w:rsidR="002C3E77" w:rsidRDefault="002C3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305" w:rsidRDefault="00CC0305">
    <w:pPr>
      <w:pStyle w:val="ab"/>
      <w:jc w:val="right"/>
    </w:pPr>
  </w:p>
  <w:p w:rsidR="00CC0305" w:rsidRDefault="00CC0305">
    <w:pPr>
      <w:pStyle w:val="ab"/>
      <w:jc w:val="right"/>
    </w:pPr>
    <w:r>
      <w:fldChar w:fldCharType="begin"/>
    </w:r>
    <w:r>
      <w:instrText>PAGE</w:instrText>
    </w:r>
    <w:r>
      <w:fldChar w:fldCharType="separate"/>
    </w:r>
    <w:r w:rsidR="00226014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E77" w:rsidRDefault="002C3E77">
      <w:pPr>
        <w:spacing w:line="240" w:lineRule="auto"/>
      </w:pPr>
      <w:r>
        <w:separator/>
      </w:r>
    </w:p>
  </w:footnote>
  <w:footnote w:type="continuationSeparator" w:id="0">
    <w:p w:rsidR="002C3E77" w:rsidRDefault="002C3E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C05" w:rsidRPr="00F92C05" w:rsidRDefault="001C5964" w:rsidP="00BC0A93">
    <w:pPr>
      <w:autoSpaceDE w:val="0"/>
      <w:autoSpaceDN w:val="0"/>
      <w:adjustRightInd w:val="0"/>
      <w:spacing w:after="200" w:line="276" w:lineRule="auto"/>
      <w:rPr>
        <w:rFonts w:ascii="Times New Roman" w:eastAsia="Microsoft YaHei" w:hAnsi="Times New Roman" w:cs="Times New Roman"/>
        <w:bCs/>
        <w:i/>
        <w:color w:val="auto"/>
        <w:sz w:val="24"/>
        <w:lang w:bidi="ar-SA"/>
      </w:rPr>
    </w:pPr>
    <w:r>
      <w:rPr>
        <w:rFonts w:ascii="Times New Roman" w:eastAsia="Microsoft YaHei" w:hAnsi="Times New Roman" w:cs="Times New Roman"/>
        <w:bCs/>
        <w:i/>
        <w:color w:val="auto"/>
        <w:sz w:val="24"/>
        <w:lang w:bidi="ar-SA"/>
      </w:rPr>
      <w:t>Слож</w:t>
    </w:r>
    <w:r w:rsidR="00F92C05">
      <w:rPr>
        <w:rFonts w:ascii="Times New Roman" w:eastAsia="Microsoft YaHei" w:hAnsi="Times New Roman" w:cs="Times New Roman"/>
        <w:bCs/>
        <w:i/>
        <w:color w:val="auto"/>
        <w:sz w:val="24"/>
        <w:lang w:bidi="ar-SA"/>
      </w:rPr>
      <w:t>ные вопросы трудового законодательства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22D54"/>
    <w:multiLevelType w:val="hybridMultilevel"/>
    <w:tmpl w:val="7160DD6C"/>
    <w:lvl w:ilvl="0" w:tplc="079EB892">
      <w:numFmt w:val="bullet"/>
      <w:lvlText w:val="-"/>
      <w:lvlJc w:val="left"/>
      <w:pPr>
        <w:ind w:left="1315" w:hanging="243"/>
      </w:pPr>
      <w:rPr>
        <w:rFonts w:ascii="Arial" w:eastAsia="Arial" w:hAnsi="Arial" w:cs="Arial" w:hint="default"/>
        <w:color w:val="001F5F"/>
        <w:w w:val="100"/>
        <w:sz w:val="40"/>
        <w:szCs w:val="40"/>
        <w:lang w:val="en-US" w:eastAsia="en-US" w:bidi="en-US"/>
      </w:rPr>
    </w:lvl>
    <w:lvl w:ilvl="1" w:tplc="6D7E05F2">
      <w:numFmt w:val="bullet"/>
      <w:lvlText w:val="•"/>
      <w:lvlJc w:val="left"/>
      <w:pPr>
        <w:ind w:left="2713" w:hanging="243"/>
      </w:pPr>
      <w:rPr>
        <w:lang w:val="en-US" w:eastAsia="en-US" w:bidi="en-US"/>
      </w:rPr>
    </w:lvl>
    <w:lvl w:ilvl="2" w:tplc="622CB32E">
      <w:numFmt w:val="bullet"/>
      <w:lvlText w:val="•"/>
      <w:lvlJc w:val="left"/>
      <w:pPr>
        <w:ind w:left="4107" w:hanging="243"/>
      </w:pPr>
      <w:rPr>
        <w:lang w:val="en-US" w:eastAsia="en-US" w:bidi="en-US"/>
      </w:rPr>
    </w:lvl>
    <w:lvl w:ilvl="3" w:tplc="6A92D66E">
      <w:numFmt w:val="bullet"/>
      <w:lvlText w:val="•"/>
      <w:lvlJc w:val="left"/>
      <w:pPr>
        <w:ind w:left="5500" w:hanging="243"/>
      </w:pPr>
      <w:rPr>
        <w:lang w:val="en-US" w:eastAsia="en-US" w:bidi="en-US"/>
      </w:rPr>
    </w:lvl>
    <w:lvl w:ilvl="4" w:tplc="D3001CB2">
      <w:numFmt w:val="bullet"/>
      <w:lvlText w:val="•"/>
      <w:lvlJc w:val="left"/>
      <w:pPr>
        <w:ind w:left="6894" w:hanging="243"/>
      </w:pPr>
      <w:rPr>
        <w:lang w:val="en-US" w:eastAsia="en-US" w:bidi="en-US"/>
      </w:rPr>
    </w:lvl>
    <w:lvl w:ilvl="5" w:tplc="1C6A5440">
      <w:numFmt w:val="bullet"/>
      <w:lvlText w:val="•"/>
      <w:lvlJc w:val="left"/>
      <w:pPr>
        <w:ind w:left="8288" w:hanging="243"/>
      </w:pPr>
      <w:rPr>
        <w:lang w:val="en-US" w:eastAsia="en-US" w:bidi="en-US"/>
      </w:rPr>
    </w:lvl>
    <w:lvl w:ilvl="6" w:tplc="A398ACC4">
      <w:numFmt w:val="bullet"/>
      <w:lvlText w:val="•"/>
      <w:lvlJc w:val="left"/>
      <w:pPr>
        <w:ind w:left="9681" w:hanging="243"/>
      </w:pPr>
      <w:rPr>
        <w:lang w:val="en-US" w:eastAsia="en-US" w:bidi="en-US"/>
      </w:rPr>
    </w:lvl>
    <w:lvl w:ilvl="7" w:tplc="6F545F22">
      <w:numFmt w:val="bullet"/>
      <w:lvlText w:val="•"/>
      <w:lvlJc w:val="left"/>
      <w:pPr>
        <w:ind w:left="11075" w:hanging="243"/>
      </w:pPr>
      <w:rPr>
        <w:lang w:val="en-US" w:eastAsia="en-US" w:bidi="en-US"/>
      </w:rPr>
    </w:lvl>
    <w:lvl w:ilvl="8" w:tplc="F462E874">
      <w:numFmt w:val="bullet"/>
      <w:lvlText w:val="•"/>
      <w:lvlJc w:val="left"/>
      <w:pPr>
        <w:ind w:left="12468" w:hanging="243"/>
      </w:pPr>
      <w:rPr>
        <w:lang w:val="en-US" w:eastAsia="en-US" w:bidi="en-US"/>
      </w:rPr>
    </w:lvl>
  </w:abstractNum>
  <w:abstractNum w:abstractNumId="1">
    <w:nsid w:val="4F9B2705"/>
    <w:multiLevelType w:val="hybridMultilevel"/>
    <w:tmpl w:val="C5BA1E32"/>
    <w:lvl w:ilvl="0" w:tplc="8EA839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6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493D0E"/>
    <w:multiLevelType w:val="hybridMultilevel"/>
    <w:tmpl w:val="18E8F60C"/>
    <w:lvl w:ilvl="0" w:tplc="E5825746">
      <w:numFmt w:val="bullet"/>
      <w:lvlText w:val="-"/>
      <w:lvlJc w:val="left"/>
      <w:pPr>
        <w:ind w:left="561" w:hanging="243"/>
      </w:pPr>
      <w:rPr>
        <w:rFonts w:ascii="Arial" w:eastAsia="Arial" w:hAnsi="Arial" w:cs="Arial" w:hint="default"/>
        <w:color w:val="001F5F"/>
        <w:w w:val="100"/>
        <w:sz w:val="40"/>
        <w:szCs w:val="40"/>
        <w:lang w:val="en-US" w:eastAsia="en-US" w:bidi="en-US"/>
      </w:rPr>
    </w:lvl>
    <w:lvl w:ilvl="1" w:tplc="80EC3E76">
      <w:numFmt w:val="bullet"/>
      <w:lvlText w:val="•"/>
      <w:lvlJc w:val="left"/>
      <w:pPr>
        <w:ind w:left="2029" w:hanging="243"/>
      </w:pPr>
      <w:rPr>
        <w:lang w:val="en-US" w:eastAsia="en-US" w:bidi="en-US"/>
      </w:rPr>
    </w:lvl>
    <w:lvl w:ilvl="2" w:tplc="B67676BE">
      <w:numFmt w:val="bullet"/>
      <w:lvlText w:val="•"/>
      <w:lvlJc w:val="left"/>
      <w:pPr>
        <w:ind w:left="3499" w:hanging="243"/>
      </w:pPr>
      <w:rPr>
        <w:lang w:val="en-US" w:eastAsia="en-US" w:bidi="en-US"/>
      </w:rPr>
    </w:lvl>
    <w:lvl w:ilvl="3" w:tplc="B0D803E4">
      <w:numFmt w:val="bullet"/>
      <w:lvlText w:val="•"/>
      <w:lvlJc w:val="left"/>
      <w:pPr>
        <w:ind w:left="4968" w:hanging="243"/>
      </w:pPr>
      <w:rPr>
        <w:lang w:val="en-US" w:eastAsia="en-US" w:bidi="en-US"/>
      </w:rPr>
    </w:lvl>
    <w:lvl w:ilvl="4" w:tplc="C47EBCA0">
      <w:numFmt w:val="bullet"/>
      <w:lvlText w:val="•"/>
      <w:lvlJc w:val="left"/>
      <w:pPr>
        <w:ind w:left="6438" w:hanging="243"/>
      </w:pPr>
      <w:rPr>
        <w:lang w:val="en-US" w:eastAsia="en-US" w:bidi="en-US"/>
      </w:rPr>
    </w:lvl>
    <w:lvl w:ilvl="5" w:tplc="F4D89C4A">
      <w:numFmt w:val="bullet"/>
      <w:lvlText w:val="•"/>
      <w:lvlJc w:val="left"/>
      <w:pPr>
        <w:ind w:left="7908" w:hanging="243"/>
      </w:pPr>
      <w:rPr>
        <w:lang w:val="en-US" w:eastAsia="en-US" w:bidi="en-US"/>
      </w:rPr>
    </w:lvl>
    <w:lvl w:ilvl="6" w:tplc="60C6E290">
      <w:numFmt w:val="bullet"/>
      <w:lvlText w:val="•"/>
      <w:lvlJc w:val="left"/>
      <w:pPr>
        <w:ind w:left="9377" w:hanging="243"/>
      </w:pPr>
      <w:rPr>
        <w:lang w:val="en-US" w:eastAsia="en-US" w:bidi="en-US"/>
      </w:rPr>
    </w:lvl>
    <w:lvl w:ilvl="7" w:tplc="46DAAD92">
      <w:numFmt w:val="bullet"/>
      <w:lvlText w:val="•"/>
      <w:lvlJc w:val="left"/>
      <w:pPr>
        <w:ind w:left="10847" w:hanging="243"/>
      </w:pPr>
      <w:rPr>
        <w:lang w:val="en-US" w:eastAsia="en-US" w:bidi="en-US"/>
      </w:rPr>
    </w:lvl>
    <w:lvl w:ilvl="8" w:tplc="3920FAA6">
      <w:numFmt w:val="bullet"/>
      <w:lvlText w:val="•"/>
      <w:lvlJc w:val="left"/>
      <w:pPr>
        <w:ind w:left="12316" w:hanging="243"/>
      </w:pPr>
      <w:rPr>
        <w:lang w:val="en-US" w:eastAsia="en-US" w:bidi="en-US"/>
      </w:rPr>
    </w:lvl>
  </w:abstractNum>
  <w:abstractNum w:abstractNumId="3">
    <w:nsid w:val="74825FC8"/>
    <w:multiLevelType w:val="hybridMultilevel"/>
    <w:tmpl w:val="02086BA2"/>
    <w:lvl w:ilvl="0" w:tplc="3A682274">
      <w:numFmt w:val="bullet"/>
      <w:lvlText w:val=""/>
      <w:lvlJc w:val="left"/>
      <w:pPr>
        <w:ind w:left="870" w:hanging="360"/>
      </w:pPr>
      <w:rPr>
        <w:rFonts w:ascii="Symbol" w:eastAsia="Microsoft YaHei" w:hAnsi="Symbol" w:cs="Microsoft YaHei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7D96"/>
    <w:rsid w:val="000104A2"/>
    <w:rsid w:val="00016FED"/>
    <w:rsid w:val="00024491"/>
    <w:rsid w:val="00036D3E"/>
    <w:rsid w:val="0003787D"/>
    <w:rsid w:val="00052C15"/>
    <w:rsid w:val="00064110"/>
    <w:rsid w:val="00067288"/>
    <w:rsid w:val="000742A3"/>
    <w:rsid w:val="00074FAC"/>
    <w:rsid w:val="000757BB"/>
    <w:rsid w:val="000823A1"/>
    <w:rsid w:val="00082AEB"/>
    <w:rsid w:val="00085FA3"/>
    <w:rsid w:val="0008762A"/>
    <w:rsid w:val="000C0DD4"/>
    <w:rsid w:val="000C1B83"/>
    <w:rsid w:val="000F0BB3"/>
    <w:rsid w:val="00105EA8"/>
    <w:rsid w:val="00105FFA"/>
    <w:rsid w:val="00115C5C"/>
    <w:rsid w:val="00116C98"/>
    <w:rsid w:val="00117DDD"/>
    <w:rsid w:val="001204B1"/>
    <w:rsid w:val="00125998"/>
    <w:rsid w:val="00132902"/>
    <w:rsid w:val="001345FB"/>
    <w:rsid w:val="001478B0"/>
    <w:rsid w:val="001541D6"/>
    <w:rsid w:val="00167162"/>
    <w:rsid w:val="001702B1"/>
    <w:rsid w:val="00172827"/>
    <w:rsid w:val="001812E1"/>
    <w:rsid w:val="001850A1"/>
    <w:rsid w:val="001877F9"/>
    <w:rsid w:val="001904BB"/>
    <w:rsid w:val="001915E7"/>
    <w:rsid w:val="00191D06"/>
    <w:rsid w:val="001957EF"/>
    <w:rsid w:val="001A372D"/>
    <w:rsid w:val="001A64E7"/>
    <w:rsid w:val="001B0800"/>
    <w:rsid w:val="001B7F31"/>
    <w:rsid w:val="001B7FF0"/>
    <w:rsid w:val="001C5964"/>
    <w:rsid w:val="001E2606"/>
    <w:rsid w:val="001E5030"/>
    <w:rsid w:val="001E5F4F"/>
    <w:rsid w:val="001E7305"/>
    <w:rsid w:val="001F52F8"/>
    <w:rsid w:val="00203FE0"/>
    <w:rsid w:val="00207ABC"/>
    <w:rsid w:val="002107B5"/>
    <w:rsid w:val="00210C2B"/>
    <w:rsid w:val="00226014"/>
    <w:rsid w:val="002322AF"/>
    <w:rsid w:val="0023350A"/>
    <w:rsid w:val="0023367D"/>
    <w:rsid w:val="00233C94"/>
    <w:rsid w:val="0024777C"/>
    <w:rsid w:val="00265871"/>
    <w:rsid w:val="002704A8"/>
    <w:rsid w:val="002A17EE"/>
    <w:rsid w:val="002B2533"/>
    <w:rsid w:val="002B5513"/>
    <w:rsid w:val="002C30A1"/>
    <w:rsid w:val="002C3E77"/>
    <w:rsid w:val="002C7607"/>
    <w:rsid w:val="002D554B"/>
    <w:rsid w:val="002D7387"/>
    <w:rsid w:val="002F64C1"/>
    <w:rsid w:val="003013B9"/>
    <w:rsid w:val="0030692E"/>
    <w:rsid w:val="00330E00"/>
    <w:rsid w:val="0034178C"/>
    <w:rsid w:val="00355016"/>
    <w:rsid w:val="00361A18"/>
    <w:rsid w:val="00372929"/>
    <w:rsid w:val="00383B91"/>
    <w:rsid w:val="00384B19"/>
    <w:rsid w:val="00386BDE"/>
    <w:rsid w:val="00393D45"/>
    <w:rsid w:val="00395CBC"/>
    <w:rsid w:val="003A6F2C"/>
    <w:rsid w:val="003C5281"/>
    <w:rsid w:val="003C530B"/>
    <w:rsid w:val="003D2F7B"/>
    <w:rsid w:val="003E0DEE"/>
    <w:rsid w:val="003E4FC6"/>
    <w:rsid w:val="003E719E"/>
    <w:rsid w:val="003F3B8A"/>
    <w:rsid w:val="003F7FDC"/>
    <w:rsid w:val="00407569"/>
    <w:rsid w:val="00414652"/>
    <w:rsid w:val="0041708C"/>
    <w:rsid w:val="00430EBC"/>
    <w:rsid w:val="00434531"/>
    <w:rsid w:val="0043723D"/>
    <w:rsid w:val="00461FF3"/>
    <w:rsid w:val="0046231E"/>
    <w:rsid w:val="00476A59"/>
    <w:rsid w:val="0048613F"/>
    <w:rsid w:val="004A30F0"/>
    <w:rsid w:val="004A4DC7"/>
    <w:rsid w:val="004C4253"/>
    <w:rsid w:val="004C5C59"/>
    <w:rsid w:val="004D738D"/>
    <w:rsid w:val="004E5825"/>
    <w:rsid w:val="005032C5"/>
    <w:rsid w:val="0050362C"/>
    <w:rsid w:val="00505E71"/>
    <w:rsid w:val="005110AC"/>
    <w:rsid w:val="0051456D"/>
    <w:rsid w:val="00526CBD"/>
    <w:rsid w:val="005554FA"/>
    <w:rsid w:val="005762DE"/>
    <w:rsid w:val="005938FA"/>
    <w:rsid w:val="00595CF9"/>
    <w:rsid w:val="005B22C4"/>
    <w:rsid w:val="005C4C67"/>
    <w:rsid w:val="005D787C"/>
    <w:rsid w:val="005E4354"/>
    <w:rsid w:val="005F001E"/>
    <w:rsid w:val="005F4EFC"/>
    <w:rsid w:val="006032AF"/>
    <w:rsid w:val="006435F6"/>
    <w:rsid w:val="0066422D"/>
    <w:rsid w:val="0067305A"/>
    <w:rsid w:val="006855AA"/>
    <w:rsid w:val="006A61DB"/>
    <w:rsid w:val="006B3E8C"/>
    <w:rsid w:val="006C68A5"/>
    <w:rsid w:val="006D1592"/>
    <w:rsid w:val="006E07DF"/>
    <w:rsid w:val="006F22A9"/>
    <w:rsid w:val="006F2C2D"/>
    <w:rsid w:val="0070083D"/>
    <w:rsid w:val="007049A6"/>
    <w:rsid w:val="00706D87"/>
    <w:rsid w:val="00713686"/>
    <w:rsid w:val="00724C1E"/>
    <w:rsid w:val="0074793D"/>
    <w:rsid w:val="0075468B"/>
    <w:rsid w:val="00775961"/>
    <w:rsid w:val="007775C6"/>
    <w:rsid w:val="00792512"/>
    <w:rsid w:val="007976B1"/>
    <w:rsid w:val="007B167C"/>
    <w:rsid w:val="007C6C24"/>
    <w:rsid w:val="007D1919"/>
    <w:rsid w:val="007D2A2F"/>
    <w:rsid w:val="007F02CB"/>
    <w:rsid w:val="007F70A5"/>
    <w:rsid w:val="008076F3"/>
    <w:rsid w:val="0081079F"/>
    <w:rsid w:val="008113A6"/>
    <w:rsid w:val="00812853"/>
    <w:rsid w:val="00830EBD"/>
    <w:rsid w:val="00832D0D"/>
    <w:rsid w:val="008365AA"/>
    <w:rsid w:val="008463F8"/>
    <w:rsid w:val="00846619"/>
    <w:rsid w:val="0084694B"/>
    <w:rsid w:val="00855F8A"/>
    <w:rsid w:val="00856AB1"/>
    <w:rsid w:val="00871AAD"/>
    <w:rsid w:val="00871B9B"/>
    <w:rsid w:val="00881875"/>
    <w:rsid w:val="00884CED"/>
    <w:rsid w:val="00894419"/>
    <w:rsid w:val="008C6789"/>
    <w:rsid w:val="008D3102"/>
    <w:rsid w:val="008E03E5"/>
    <w:rsid w:val="008F2434"/>
    <w:rsid w:val="008F5D47"/>
    <w:rsid w:val="00915459"/>
    <w:rsid w:val="00921642"/>
    <w:rsid w:val="0092731E"/>
    <w:rsid w:val="009317CE"/>
    <w:rsid w:val="00936C22"/>
    <w:rsid w:val="009406DE"/>
    <w:rsid w:val="00941BB2"/>
    <w:rsid w:val="009547ED"/>
    <w:rsid w:val="00957A78"/>
    <w:rsid w:val="00960AAF"/>
    <w:rsid w:val="0096162F"/>
    <w:rsid w:val="0096780A"/>
    <w:rsid w:val="009714C2"/>
    <w:rsid w:val="009800B2"/>
    <w:rsid w:val="009A0CA9"/>
    <w:rsid w:val="009B2A1C"/>
    <w:rsid w:val="009B3152"/>
    <w:rsid w:val="009B4AA7"/>
    <w:rsid w:val="009D1436"/>
    <w:rsid w:val="009D2214"/>
    <w:rsid w:val="009E1CBD"/>
    <w:rsid w:val="009E290F"/>
    <w:rsid w:val="009E2C63"/>
    <w:rsid w:val="009E4CFC"/>
    <w:rsid w:val="009E5F2F"/>
    <w:rsid w:val="009F4BC9"/>
    <w:rsid w:val="009F4D81"/>
    <w:rsid w:val="009F53F8"/>
    <w:rsid w:val="00A029BB"/>
    <w:rsid w:val="00A37FE0"/>
    <w:rsid w:val="00A43152"/>
    <w:rsid w:val="00A567EB"/>
    <w:rsid w:val="00A64078"/>
    <w:rsid w:val="00A84346"/>
    <w:rsid w:val="00A85257"/>
    <w:rsid w:val="00A93C3B"/>
    <w:rsid w:val="00AA1A5C"/>
    <w:rsid w:val="00AA5504"/>
    <w:rsid w:val="00AE1D0C"/>
    <w:rsid w:val="00AF3BF5"/>
    <w:rsid w:val="00B03F37"/>
    <w:rsid w:val="00B13124"/>
    <w:rsid w:val="00B24BFC"/>
    <w:rsid w:val="00B30D4C"/>
    <w:rsid w:val="00B42823"/>
    <w:rsid w:val="00B43955"/>
    <w:rsid w:val="00B44A00"/>
    <w:rsid w:val="00B56DFC"/>
    <w:rsid w:val="00B60E3F"/>
    <w:rsid w:val="00B61037"/>
    <w:rsid w:val="00B6162C"/>
    <w:rsid w:val="00B67DB4"/>
    <w:rsid w:val="00B80FB1"/>
    <w:rsid w:val="00BA25E3"/>
    <w:rsid w:val="00BA537D"/>
    <w:rsid w:val="00BB13A8"/>
    <w:rsid w:val="00BB7EA3"/>
    <w:rsid w:val="00BC0A93"/>
    <w:rsid w:val="00BE755E"/>
    <w:rsid w:val="00BF0566"/>
    <w:rsid w:val="00C10F22"/>
    <w:rsid w:val="00C15097"/>
    <w:rsid w:val="00C23E3B"/>
    <w:rsid w:val="00C27156"/>
    <w:rsid w:val="00C45601"/>
    <w:rsid w:val="00C521F4"/>
    <w:rsid w:val="00C57D66"/>
    <w:rsid w:val="00C665E9"/>
    <w:rsid w:val="00C70D2C"/>
    <w:rsid w:val="00C73B33"/>
    <w:rsid w:val="00C775FA"/>
    <w:rsid w:val="00CA22F9"/>
    <w:rsid w:val="00CA608F"/>
    <w:rsid w:val="00CB4385"/>
    <w:rsid w:val="00CC0305"/>
    <w:rsid w:val="00CC0E16"/>
    <w:rsid w:val="00CC1AF3"/>
    <w:rsid w:val="00CC5F95"/>
    <w:rsid w:val="00CC62D0"/>
    <w:rsid w:val="00CE1359"/>
    <w:rsid w:val="00CE2809"/>
    <w:rsid w:val="00CE585F"/>
    <w:rsid w:val="00CF0A23"/>
    <w:rsid w:val="00D1337E"/>
    <w:rsid w:val="00D24F80"/>
    <w:rsid w:val="00D345D7"/>
    <w:rsid w:val="00D43ACC"/>
    <w:rsid w:val="00D43C42"/>
    <w:rsid w:val="00D45D93"/>
    <w:rsid w:val="00D5220B"/>
    <w:rsid w:val="00D54764"/>
    <w:rsid w:val="00D551AD"/>
    <w:rsid w:val="00D56F67"/>
    <w:rsid w:val="00D57160"/>
    <w:rsid w:val="00D610D2"/>
    <w:rsid w:val="00D64C47"/>
    <w:rsid w:val="00D653A0"/>
    <w:rsid w:val="00D72B90"/>
    <w:rsid w:val="00D922C4"/>
    <w:rsid w:val="00D937CC"/>
    <w:rsid w:val="00DB2130"/>
    <w:rsid w:val="00DC3970"/>
    <w:rsid w:val="00DC7129"/>
    <w:rsid w:val="00DC77A7"/>
    <w:rsid w:val="00DE06EB"/>
    <w:rsid w:val="00DE4FE4"/>
    <w:rsid w:val="00DE7F85"/>
    <w:rsid w:val="00E1083B"/>
    <w:rsid w:val="00E11811"/>
    <w:rsid w:val="00E162BE"/>
    <w:rsid w:val="00E36E16"/>
    <w:rsid w:val="00E42B21"/>
    <w:rsid w:val="00E45150"/>
    <w:rsid w:val="00E50A26"/>
    <w:rsid w:val="00E52328"/>
    <w:rsid w:val="00E54A77"/>
    <w:rsid w:val="00E61574"/>
    <w:rsid w:val="00E67DD9"/>
    <w:rsid w:val="00E83341"/>
    <w:rsid w:val="00E926DF"/>
    <w:rsid w:val="00E92ED1"/>
    <w:rsid w:val="00EA0C40"/>
    <w:rsid w:val="00EB0159"/>
    <w:rsid w:val="00EC6D44"/>
    <w:rsid w:val="00EE0EC9"/>
    <w:rsid w:val="00EE2CAB"/>
    <w:rsid w:val="00EE424B"/>
    <w:rsid w:val="00EF1BF1"/>
    <w:rsid w:val="00EF7D96"/>
    <w:rsid w:val="00F063BC"/>
    <w:rsid w:val="00F117BA"/>
    <w:rsid w:val="00F33ABA"/>
    <w:rsid w:val="00F37250"/>
    <w:rsid w:val="00F45D03"/>
    <w:rsid w:val="00F531FB"/>
    <w:rsid w:val="00F8487C"/>
    <w:rsid w:val="00F85879"/>
    <w:rsid w:val="00F92C05"/>
    <w:rsid w:val="00F93495"/>
    <w:rsid w:val="00F94C7B"/>
    <w:rsid w:val="00FA3A6F"/>
    <w:rsid w:val="00FB5325"/>
    <w:rsid w:val="00FB549E"/>
    <w:rsid w:val="00FB5F05"/>
    <w:rsid w:val="00FF279F"/>
    <w:rsid w:val="00FF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</w:pPr>
    <w:rPr>
      <w:rFonts w:ascii="Microsoft YaHei" w:eastAsia="Tahoma" w:hAnsi="Microsoft YaHei" w:cs="Liberation Sans"/>
      <w:color w:val="FFFFFF"/>
      <w:sz w:val="36"/>
    </w:rPr>
  </w:style>
  <w:style w:type="paragraph" w:styleId="1">
    <w:name w:val="heading 1"/>
    <w:basedOn w:val="a0"/>
    <w:qFormat/>
    <w:pPr>
      <w:outlineLvl w:val="0"/>
    </w:pPr>
    <w:rPr>
      <w:b/>
      <w:bCs/>
      <w:sz w:val="36"/>
      <w:szCs w:val="36"/>
    </w:rPr>
  </w:style>
  <w:style w:type="paragraph" w:styleId="2">
    <w:name w:val="heading 2"/>
    <w:basedOn w:val="a0"/>
    <w:qFormat/>
    <w:p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0"/>
    <w:qFormat/>
    <w:pPr>
      <w:spacing w:before="140"/>
      <w:outlineLvl w:val="2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q">
    <w:name w:val="q"/>
    <w:qFormat/>
  </w:style>
  <w:style w:type="character" w:customStyle="1" w:styleId="ListLabel33">
    <w:name w:val="ListLabel 33"/>
    <w:qFormat/>
    <w:rPr>
      <w:rFonts w:cs="Symbol"/>
      <w:b w:val="0"/>
      <w:sz w:val="24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Symbol"/>
      <w:b w:val="0"/>
      <w:sz w:val="24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Symbol"/>
      <w:b w:val="0"/>
      <w:sz w:val="24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Symbol"/>
      <w:b w:val="0"/>
      <w:sz w:val="24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Symbol"/>
      <w:b w:val="0"/>
      <w:sz w:val="24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Symbol"/>
      <w:b w:val="0"/>
      <w:sz w:val="24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Блочная цитата"/>
    <w:basedOn w:val="a"/>
    <w:qFormat/>
    <w:pPr>
      <w:spacing w:after="283"/>
      <w:ind w:left="567" w:right="567"/>
    </w:pPr>
  </w:style>
  <w:style w:type="paragraph" w:styleId="a9">
    <w:name w:val="Title"/>
    <w:basedOn w:val="a0"/>
    <w:qFormat/>
    <w:pPr>
      <w:jc w:val="center"/>
    </w:pPr>
    <w:rPr>
      <w:b/>
      <w:bCs/>
      <w:sz w:val="56"/>
      <w:szCs w:val="56"/>
    </w:rPr>
  </w:style>
  <w:style w:type="paragraph" w:styleId="aa">
    <w:name w:val="Subtitle"/>
    <w:basedOn w:val="a0"/>
    <w:qFormat/>
    <w:pPr>
      <w:spacing w:before="60"/>
      <w:jc w:val="center"/>
    </w:pPr>
    <w:rPr>
      <w:sz w:val="36"/>
      <w:szCs w:val="36"/>
    </w:rPr>
  </w:style>
  <w:style w:type="paragraph" w:styleId="ab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d">
    <w:name w:val="Объект со стрелкой"/>
    <w:basedOn w:val="a"/>
    <w:qFormat/>
  </w:style>
  <w:style w:type="paragraph" w:customStyle="1" w:styleId="ae">
    <w:name w:val="Объект с тенью"/>
    <w:basedOn w:val="a"/>
    <w:qFormat/>
  </w:style>
  <w:style w:type="paragraph" w:customStyle="1" w:styleId="af">
    <w:name w:val="Объект без заливки"/>
    <w:basedOn w:val="a"/>
    <w:qFormat/>
  </w:style>
  <w:style w:type="paragraph" w:customStyle="1" w:styleId="af0">
    <w:name w:val="Объект без заливки и линий"/>
    <w:basedOn w:val="a"/>
    <w:qFormat/>
  </w:style>
  <w:style w:type="paragraph" w:customStyle="1" w:styleId="af1">
    <w:name w:val="Выравнивание текста по ширине"/>
    <w:basedOn w:val="a"/>
    <w:qFormat/>
  </w:style>
  <w:style w:type="paragraph" w:customStyle="1" w:styleId="10">
    <w:name w:val="Название 1"/>
    <w:basedOn w:val="a"/>
    <w:qFormat/>
    <w:pPr>
      <w:jc w:val="center"/>
    </w:pPr>
  </w:style>
  <w:style w:type="paragraph" w:customStyle="1" w:styleId="20">
    <w:name w:val="Название 2"/>
    <w:basedOn w:val="a"/>
    <w:qFormat/>
    <w:pPr>
      <w:spacing w:before="57" w:after="57"/>
      <w:ind w:right="113"/>
      <w:jc w:val="center"/>
    </w:pPr>
  </w:style>
  <w:style w:type="paragraph" w:customStyle="1" w:styleId="af2">
    <w:name w:val="Размерная линия"/>
    <w:basedOn w:val="a"/>
    <w:qFormat/>
  </w:style>
  <w:style w:type="paragraph" w:customStyle="1" w:styleId="LTGliederung1">
    <w:name w:val="Обычный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LTGliederung2">
    <w:name w:val="Обычный~LT~Gliederung 2"/>
    <w:basedOn w:val="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LTGliederung3">
    <w:name w:val="Обычный~LT~Gliederung 3"/>
    <w:basedOn w:val="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LTGliederung4">
    <w:name w:val="Обычный~LT~Gliederung 4"/>
    <w:basedOn w:val="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LTGliederung5">
    <w:name w:val="Обычный~LT~Gliederung 5"/>
    <w:basedOn w:val="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LTGliederung6">
    <w:name w:val="Обычный~LT~Gliederung 6"/>
    <w:basedOn w:val="LTGliederung5"/>
    <w:qFormat/>
  </w:style>
  <w:style w:type="paragraph" w:customStyle="1" w:styleId="LTGliederung7">
    <w:name w:val="Обычный~LT~Gliederung 7"/>
    <w:basedOn w:val="LTGliederung6"/>
    <w:qFormat/>
  </w:style>
  <w:style w:type="paragraph" w:customStyle="1" w:styleId="LTGliederung8">
    <w:name w:val="Обычный~LT~Gliederung 8"/>
    <w:basedOn w:val="LTGliederung7"/>
    <w:qFormat/>
  </w:style>
  <w:style w:type="paragraph" w:customStyle="1" w:styleId="LTGliederung9">
    <w:name w:val="Обычный~LT~Gliederung 9"/>
    <w:basedOn w:val="LTGliederung8"/>
    <w:qFormat/>
  </w:style>
  <w:style w:type="paragraph" w:customStyle="1" w:styleId="LTTitel">
    <w:name w:val="Обычный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LTUntertitel">
    <w:name w:val="Обычный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LTNotizen">
    <w:name w:val="Обычный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LTHintergrundobjekte">
    <w:name w:val="Обычный~LT~Hintergrundobjekte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</w:pPr>
    <w:rPr>
      <w:rFonts w:ascii="Microsoft YaHei" w:eastAsia="Tahoma" w:hAnsi="Microsoft YaHei" w:cs="Liberation Sans"/>
      <w:color w:val="FFFFFF"/>
      <w:sz w:val="36"/>
    </w:rPr>
  </w:style>
  <w:style w:type="paragraph" w:customStyle="1" w:styleId="LTHintergrund">
    <w:name w:val="Обычный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default">
    <w:name w:val="default"/>
    <w:qFormat/>
    <w:pPr>
      <w:spacing w:line="200" w:lineRule="atLeast"/>
    </w:pPr>
    <w:rPr>
      <w:rFonts w:ascii="Mangal" w:eastAsia="Tahoma" w:hAnsi="Mangal" w:cs="Liberation Sans"/>
      <w:color w:val="000000"/>
      <w:sz w:val="36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af3">
    <w:name w:val="Объекты фона"/>
    <w:qFormat/>
    <w:rPr>
      <w:rFonts w:eastAsia="Tahoma" w:cs="Liberation Sans"/>
      <w:color w:val="00000A"/>
      <w:sz w:val="24"/>
    </w:rPr>
  </w:style>
  <w:style w:type="paragraph" w:customStyle="1" w:styleId="af4">
    <w:name w:val="Фон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af5">
    <w:name w:val="Примечания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11">
    <w:name w:val="Структура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21">
    <w:name w:val="Структура 2"/>
    <w:basedOn w:val="1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30">
    <w:name w:val="Структура 3"/>
    <w:basedOn w:val="21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4">
    <w:name w:val="Структура 4"/>
    <w:basedOn w:val="30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5">
    <w:name w:val="Структура 5"/>
    <w:basedOn w:val="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6">
    <w:name w:val="Структура 6"/>
    <w:basedOn w:val="5"/>
    <w:qFormat/>
  </w:style>
  <w:style w:type="paragraph" w:customStyle="1" w:styleId="7">
    <w:name w:val="Структура 7"/>
    <w:basedOn w:val="6"/>
    <w:qFormat/>
  </w:style>
  <w:style w:type="paragraph" w:customStyle="1" w:styleId="8">
    <w:name w:val="Структура 8"/>
    <w:basedOn w:val="7"/>
    <w:qFormat/>
  </w:style>
  <w:style w:type="paragraph" w:customStyle="1" w:styleId="9">
    <w:name w:val="Структура 9"/>
    <w:basedOn w:val="8"/>
    <w:qFormat/>
  </w:style>
  <w:style w:type="paragraph" w:customStyle="1" w:styleId="1LTGliederung1">
    <w:name w:val="Заглавие1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1LTGliederung2">
    <w:name w:val="Заглавие1~LT~Gliederung 2"/>
    <w:basedOn w:val="1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 w:line="218" w:lineRule="auto"/>
      <w:ind w:left="1170" w:hanging="450"/>
    </w:pPr>
  </w:style>
  <w:style w:type="paragraph" w:customStyle="1" w:styleId="1LTGliederung3">
    <w:name w:val="Заглавие1~LT~Gliederung 3"/>
    <w:basedOn w:val="1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1LTGliederung4">
    <w:name w:val="Заглавие1~LT~Gliederung 4"/>
    <w:basedOn w:val="1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1LTGliederung5">
    <w:name w:val="Заглавие1~LT~Gliederung 5"/>
    <w:basedOn w:val="1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1LTGliederung6">
    <w:name w:val="Заглавие1~LT~Gliederung 6"/>
    <w:basedOn w:val="1LTGliederung5"/>
    <w:qFormat/>
  </w:style>
  <w:style w:type="paragraph" w:customStyle="1" w:styleId="1LTGliederung7">
    <w:name w:val="Заглавие1~LT~Gliederung 7"/>
    <w:basedOn w:val="1LTGliederung6"/>
    <w:qFormat/>
  </w:style>
  <w:style w:type="paragraph" w:customStyle="1" w:styleId="1LTGliederung8">
    <w:name w:val="Заглавие1~LT~Gliederung 8"/>
    <w:basedOn w:val="1LTGliederung7"/>
    <w:qFormat/>
  </w:style>
  <w:style w:type="paragraph" w:customStyle="1" w:styleId="1LTGliederung9">
    <w:name w:val="Заглавие1~LT~Gliederung 9"/>
    <w:basedOn w:val="1LTGliederung8"/>
    <w:qFormat/>
  </w:style>
  <w:style w:type="paragraph" w:customStyle="1" w:styleId="1LTTitel">
    <w:name w:val="Заглавие1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b/>
      <w:color w:val="660066"/>
      <w:sz w:val="40"/>
    </w:rPr>
  </w:style>
  <w:style w:type="paragraph" w:customStyle="1" w:styleId="1LTUntertitel">
    <w:name w:val="Заглавие1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  <w:jc w:val="center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1LTNotizen">
    <w:name w:val="Заглавие1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1LTHintergrundobjekte">
    <w:name w:val="Заглавие1~LT~Hintergrundobjekte"/>
    <w:qFormat/>
    <w:rPr>
      <w:rFonts w:eastAsia="Tahoma" w:cs="Liberation Sans"/>
      <w:color w:val="00000A"/>
      <w:sz w:val="24"/>
    </w:rPr>
  </w:style>
  <w:style w:type="paragraph" w:customStyle="1" w:styleId="1LTHintergrund">
    <w:name w:val="Заглавие1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2LTGliederung1">
    <w:name w:val="Заглавие2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2LTGliederung2">
    <w:name w:val="Заглавие2~LT~Gliederung 2"/>
    <w:basedOn w:val="2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 w:line="218" w:lineRule="auto"/>
      <w:ind w:left="1170" w:hanging="450"/>
    </w:pPr>
  </w:style>
  <w:style w:type="paragraph" w:customStyle="1" w:styleId="2LTGliederung3">
    <w:name w:val="Заглавие2~LT~Gliederung 3"/>
    <w:basedOn w:val="2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2LTGliederung4">
    <w:name w:val="Заглавие2~LT~Gliederung 4"/>
    <w:basedOn w:val="2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2LTGliederung5">
    <w:name w:val="Заглавие2~LT~Gliederung 5"/>
    <w:basedOn w:val="2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2LTGliederung6">
    <w:name w:val="Заглавие2~LT~Gliederung 6"/>
    <w:basedOn w:val="2LTGliederung5"/>
    <w:qFormat/>
  </w:style>
  <w:style w:type="paragraph" w:customStyle="1" w:styleId="2LTGliederung7">
    <w:name w:val="Заглавие2~LT~Gliederung 7"/>
    <w:basedOn w:val="2LTGliederung6"/>
    <w:qFormat/>
  </w:style>
  <w:style w:type="paragraph" w:customStyle="1" w:styleId="2LTGliederung8">
    <w:name w:val="Заглавие2~LT~Gliederung 8"/>
    <w:basedOn w:val="2LTGliederung7"/>
    <w:qFormat/>
  </w:style>
  <w:style w:type="paragraph" w:customStyle="1" w:styleId="2LTGliederung9">
    <w:name w:val="Заглавие2~LT~Gliederung 9"/>
    <w:basedOn w:val="2LTGliederung8"/>
    <w:qFormat/>
  </w:style>
  <w:style w:type="paragraph" w:customStyle="1" w:styleId="2LTTitel">
    <w:name w:val="Заглавие2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b/>
      <w:color w:val="660066"/>
      <w:sz w:val="40"/>
    </w:rPr>
  </w:style>
  <w:style w:type="paragraph" w:customStyle="1" w:styleId="2LTUntertitel">
    <w:name w:val="Заглавие2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  <w:jc w:val="center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2LTNotizen">
    <w:name w:val="Заглавие2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2LTHintergrundobjekte">
    <w:name w:val="Заглавие2~LT~Hintergrundobjekte"/>
    <w:qFormat/>
    <w:rPr>
      <w:rFonts w:eastAsia="Tahoma" w:cs="Liberation Sans"/>
      <w:color w:val="00000A"/>
      <w:sz w:val="24"/>
    </w:rPr>
  </w:style>
  <w:style w:type="paragraph" w:customStyle="1" w:styleId="2LTHintergrund">
    <w:name w:val="Заглавие2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3LTGliederung1">
    <w:name w:val="Заглавие3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3LTGliederung2">
    <w:name w:val="Заглавие3~LT~Gliederung 2"/>
    <w:basedOn w:val="3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3LTGliederung3">
    <w:name w:val="Заглавие3~LT~Gliederung 3"/>
    <w:basedOn w:val="3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3LTGliederung4">
    <w:name w:val="Заглавие3~LT~Gliederung 4"/>
    <w:basedOn w:val="3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3LTGliederung5">
    <w:name w:val="Заглавие3~LT~Gliederung 5"/>
    <w:basedOn w:val="3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3LTGliederung6">
    <w:name w:val="Заглавие3~LT~Gliederung 6"/>
    <w:basedOn w:val="3LTGliederung5"/>
    <w:qFormat/>
  </w:style>
  <w:style w:type="paragraph" w:customStyle="1" w:styleId="3LTGliederung7">
    <w:name w:val="Заглавие3~LT~Gliederung 7"/>
    <w:basedOn w:val="3LTGliederung6"/>
    <w:qFormat/>
  </w:style>
  <w:style w:type="paragraph" w:customStyle="1" w:styleId="3LTGliederung8">
    <w:name w:val="Заглавие3~LT~Gliederung 8"/>
    <w:basedOn w:val="3LTGliederung7"/>
    <w:qFormat/>
  </w:style>
  <w:style w:type="paragraph" w:customStyle="1" w:styleId="3LTGliederung9">
    <w:name w:val="Заглавие3~LT~Gliederung 9"/>
    <w:basedOn w:val="3LTGliederung8"/>
    <w:qFormat/>
  </w:style>
  <w:style w:type="paragraph" w:customStyle="1" w:styleId="3LTTitel">
    <w:name w:val="Заглавие3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3LTUntertitel">
    <w:name w:val="Заглавие3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3LTNotizen">
    <w:name w:val="Заглавие3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3LTHintergrundobjekte">
    <w:name w:val="Заглавие3~LT~Hintergrundobjekte"/>
    <w:qFormat/>
    <w:rPr>
      <w:rFonts w:eastAsia="Tahoma" w:cs="Liberation Sans"/>
      <w:color w:val="00000A"/>
      <w:sz w:val="24"/>
    </w:rPr>
  </w:style>
  <w:style w:type="paragraph" w:customStyle="1" w:styleId="3LTHintergrund">
    <w:name w:val="Заглавие3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4LTGliederung1">
    <w:name w:val="Заглавие4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4LTGliederung2">
    <w:name w:val="Заглавие4~LT~Gliederung 2"/>
    <w:basedOn w:val="4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 w:line="218" w:lineRule="auto"/>
      <w:ind w:left="1170" w:hanging="450"/>
    </w:pPr>
  </w:style>
  <w:style w:type="paragraph" w:customStyle="1" w:styleId="4LTGliederung3">
    <w:name w:val="Заглавие4~LT~Gliederung 3"/>
    <w:basedOn w:val="4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4LTGliederung4">
    <w:name w:val="Заглавие4~LT~Gliederung 4"/>
    <w:basedOn w:val="4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4LTGliederung5">
    <w:name w:val="Заглавие4~LT~Gliederung 5"/>
    <w:basedOn w:val="4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4LTGliederung6">
    <w:name w:val="Заглавие4~LT~Gliederung 6"/>
    <w:basedOn w:val="4LTGliederung5"/>
    <w:qFormat/>
  </w:style>
  <w:style w:type="paragraph" w:customStyle="1" w:styleId="4LTGliederung7">
    <w:name w:val="Заглавие4~LT~Gliederung 7"/>
    <w:basedOn w:val="4LTGliederung6"/>
    <w:qFormat/>
  </w:style>
  <w:style w:type="paragraph" w:customStyle="1" w:styleId="4LTGliederung8">
    <w:name w:val="Заглавие4~LT~Gliederung 8"/>
    <w:basedOn w:val="4LTGliederung7"/>
    <w:qFormat/>
  </w:style>
  <w:style w:type="paragraph" w:customStyle="1" w:styleId="4LTGliederung9">
    <w:name w:val="Заглавие4~LT~Gliederung 9"/>
    <w:basedOn w:val="4LTGliederung8"/>
    <w:qFormat/>
  </w:style>
  <w:style w:type="paragraph" w:customStyle="1" w:styleId="4LTTitel">
    <w:name w:val="Заглавие4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b/>
      <w:color w:val="660066"/>
      <w:sz w:val="40"/>
    </w:rPr>
  </w:style>
  <w:style w:type="paragraph" w:customStyle="1" w:styleId="4LTUntertitel">
    <w:name w:val="Заглавие4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  <w:jc w:val="center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4LTNotizen">
    <w:name w:val="Заглавие4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4LTHintergrundobjekte">
    <w:name w:val="Заглавие4~LT~Hintergrundobjekte"/>
    <w:qFormat/>
    <w:rPr>
      <w:rFonts w:eastAsia="Tahoma" w:cs="Liberation Sans"/>
      <w:color w:val="00000A"/>
      <w:sz w:val="24"/>
    </w:rPr>
  </w:style>
  <w:style w:type="paragraph" w:customStyle="1" w:styleId="4LTHintergrund">
    <w:name w:val="Заглавие4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5LTGliederung1">
    <w:name w:val="Заглавие5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LTGliederung2">
    <w:name w:val="Заглавие5~LT~Gliederung 2"/>
    <w:basedOn w:val="5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5LTGliederung3">
    <w:name w:val="Заглавие5~LT~Gliederung 3"/>
    <w:basedOn w:val="5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5LTGliederung4">
    <w:name w:val="Заглавие5~LT~Gliederung 4"/>
    <w:basedOn w:val="5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5LTGliederung5">
    <w:name w:val="Заглавие5~LT~Gliederung 5"/>
    <w:basedOn w:val="5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5LTGliederung6">
    <w:name w:val="Заглавие5~LT~Gliederung 6"/>
    <w:basedOn w:val="5LTGliederung5"/>
    <w:qFormat/>
  </w:style>
  <w:style w:type="paragraph" w:customStyle="1" w:styleId="5LTGliederung7">
    <w:name w:val="Заглавие5~LT~Gliederung 7"/>
    <w:basedOn w:val="5LTGliederung6"/>
    <w:qFormat/>
  </w:style>
  <w:style w:type="paragraph" w:customStyle="1" w:styleId="5LTGliederung8">
    <w:name w:val="Заглавие5~LT~Gliederung 8"/>
    <w:basedOn w:val="5LTGliederung7"/>
    <w:qFormat/>
  </w:style>
  <w:style w:type="paragraph" w:customStyle="1" w:styleId="5LTGliederung9">
    <w:name w:val="Заглавие5~LT~Gliederung 9"/>
    <w:basedOn w:val="5LTGliederung8"/>
    <w:qFormat/>
  </w:style>
  <w:style w:type="paragraph" w:customStyle="1" w:styleId="5LTTitel">
    <w:name w:val="Заглавие5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5LTUntertitel">
    <w:name w:val="Заглавие5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LTNotizen">
    <w:name w:val="Заглавие5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5LTHintergrundobjekte">
    <w:name w:val="Заглавие5~LT~Hintergrundobjekte"/>
    <w:qFormat/>
    <w:rPr>
      <w:rFonts w:eastAsia="Tahoma" w:cs="Liberation Sans"/>
      <w:color w:val="00000A"/>
      <w:sz w:val="24"/>
    </w:rPr>
  </w:style>
  <w:style w:type="paragraph" w:customStyle="1" w:styleId="5LTHintergrund">
    <w:name w:val="Заглавие5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6LTGliederung1">
    <w:name w:val="Заглавие6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LTGliederung2">
    <w:name w:val="Заглавие6~LT~Gliederung 2"/>
    <w:basedOn w:val="6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6LTGliederung3">
    <w:name w:val="Заглавие6~LT~Gliederung 3"/>
    <w:basedOn w:val="6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6LTGliederung4">
    <w:name w:val="Заглавие6~LT~Gliederung 4"/>
    <w:basedOn w:val="6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6LTGliederung5">
    <w:name w:val="Заглавие6~LT~Gliederung 5"/>
    <w:basedOn w:val="6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6LTGliederung6">
    <w:name w:val="Заглавие6~LT~Gliederung 6"/>
    <w:basedOn w:val="6LTGliederung5"/>
    <w:qFormat/>
  </w:style>
  <w:style w:type="paragraph" w:customStyle="1" w:styleId="6LTGliederung7">
    <w:name w:val="Заглавие6~LT~Gliederung 7"/>
    <w:basedOn w:val="6LTGliederung6"/>
    <w:qFormat/>
  </w:style>
  <w:style w:type="paragraph" w:customStyle="1" w:styleId="6LTGliederung8">
    <w:name w:val="Заглавие6~LT~Gliederung 8"/>
    <w:basedOn w:val="6LTGliederung7"/>
    <w:qFormat/>
  </w:style>
  <w:style w:type="paragraph" w:customStyle="1" w:styleId="6LTGliederung9">
    <w:name w:val="Заглавие6~LT~Gliederung 9"/>
    <w:basedOn w:val="6LTGliederung8"/>
    <w:qFormat/>
  </w:style>
  <w:style w:type="paragraph" w:customStyle="1" w:styleId="6LTTitel">
    <w:name w:val="Заглавие6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6LTUntertitel">
    <w:name w:val="Заглавие6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LTNotizen">
    <w:name w:val="Заглавие6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6LTHintergrundobjekte">
    <w:name w:val="Заглавие6~LT~Hintergrundobjekte"/>
    <w:qFormat/>
    <w:rPr>
      <w:rFonts w:eastAsia="Tahoma" w:cs="Liberation Sans"/>
      <w:color w:val="00000A"/>
      <w:sz w:val="24"/>
    </w:rPr>
  </w:style>
  <w:style w:type="paragraph" w:customStyle="1" w:styleId="6LTHintergrund">
    <w:name w:val="Заглавие6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7LTGliederung1">
    <w:name w:val="Заглавие7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7LTGliederung2">
    <w:name w:val="Заглавие7~LT~Gliederung 2"/>
    <w:basedOn w:val="7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 w:line="218" w:lineRule="auto"/>
      <w:ind w:left="1170" w:hanging="450"/>
    </w:pPr>
  </w:style>
  <w:style w:type="paragraph" w:customStyle="1" w:styleId="7LTGliederung3">
    <w:name w:val="Заглавие7~LT~Gliederung 3"/>
    <w:basedOn w:val="7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7LTGliederung4">
    <w:name w:val="Заглавие7~LT~Gliederung 4"/>
    <w:basedOn w:val="7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7LTGliederung5">
    <w:name w:val="Заглавие7~LT~Gliederung 5"/>
    <w:basedOn w:val="7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7LTGliederung6">
    <w:name w:val="Заглавие7~LT~Gliederung 6"/>
    <w:basedOn w:val="7LTGliederung5"/>
    <w:qFormat/>
  </w:style>
  <w:style w:type="paragraph" w:customStyle="1" w:styleId="7LTGliederung7">
    <w:name w:val="Заглавие7~LT~Gliederung 7"/>
    <w:basedOn w:val="7LTGliederung6"/>
    <w:qFormat/>
  </w:style>
  <w:style w:type="paragraph" w:customStyle="1" w:styleId="7LTGliederung8">
    <w:name w:val="Заглавие7~LT~Gliederung 8"/>
    <w:basedOn w:val="7LTGliederung7"/>
    <w:qFormat/>
  </w:style>
  <w:style w:type="paragraph" w:customStyle="1" w:styleId="7LTGliederung9">
    <w:name w:val="Заглавие7~LT~Gliederung 9"/>
    <w:basedOn w:val="7LTGliederung8"/>
    <w:qFormat/>
  </w:style>
  <w:style w:type="paragraph" w:customStyle="1" w:styleId="7LTTitel">
    <w:name w:val="Заглавие7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b/>
      <w:color w:val="660066"/>
      <w:sz w:val="40"/>
    </w:rPr>
  </w:style>
  <w:style w:type="paragraph" w:customStyle="1" w:styleId="7LTUntertitel">
    <w:name w:val="Заглавие7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  <w:jc w:val="center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7LTNotizen">
    <w:name w:val="Заглавие7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7LTHintergrundobjekte">
    <w:name w:val="Заглавие7~LT~Hintergrundobjekte"/>
    <w:qFormat/>
    <w:rPr>
      <w:rFonts w:eastAsia="Tahoma" w:cs="Liberation Sans"/>
      <w:color w:val="00000A"/>
      <w:sz w:val="24"/>
    </w:rPr>
  </w:style>
  <w:style w:type="paragraph" w:customStyle="1" w:styleId="7LTHintergrund">
    <w:name w:val="Заглавие7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8LTGliederung1">
    <w:name w:val="Заглавие8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8LTGliederung2">
    <w:name w:val="Заглавие8~LT~Gliederung 2"/>
    <w:basedOn w:val="8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8LTGliederung3">
    <w:name w:val="Заглавие8~LT~Gliederung 3"/>
    <w:basedOn w:val="8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8LTGliederung4">
    <w:name w:val="Заглавие8~LT~Gliederung 4"/>
    <w:basedOn w:val="8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8LTGliederung5">
    <w:name w:val="Заглавие8~LT~Gliederung 5"/>
    <w:basedOn w:val="8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8LTGliederung6">
    <w:name w:val="Заглавие8~LT~Gliederung 6"/>
    <w:basedOn w:val="8LTGliederung5"/>
    <w:qFormat/>
  </w:style>
  <w:style w:type="paragraph" w:customStyle="1" w:styleId="8LTGliederung7">
    <w:name w:val="Заглавие8~LT~Gliederung 7"/>
    <w:basedOn w:val="8LTGliederung6"/>
    <w:qFormat/>
  </w:style>
  <w:style w:type="paragraph" w:customStyle="1" w:styleId="8LTGliederung8">
    <w:name w:val="Заглавие8~LT~Gliederung 8"/>
    <w:basedOn w:val="8LTGliederung7"/>
    <w:qFormat/>
  </w:style>
  <w:style w:type="paragraph" w:customStyle="1" w:styleId="8LTGliederung9">
    <w:name w:val="Заглавие8~LT~Gliederung 9"/>
    <w:basedOn w:val="8LTGliederung8"/>
    <w:qFormat/>
  </w:style>
  <w:style w:type="paragraph" w:customStyle="1" w:styleId="8LTTitel">
    <w:name w:val="Заглавие8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8LTUntertitel">
    <w:name w:val="Заглавие8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8LTNotizen">
    <w:name w:val="Заглавие8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8LTHintergrundobjekte">
    <w:name w:val="Заглавие8~LT~Hintergrundobjekte"/>
    <w:qFormat/>
    <w:rPr>
      <w:rFonts w:eastAsia="Tahoma" w:cs="Liberation Sans"/>
      <w:color w:val="00000A"/>
      <w:sz w:val="24"/>
    </w:rPr>
  </w:style>
  <w:style w:type="paragraph" w:customStyle="1" w:styleId="8LTHintergrund">
    <w:name w:val="Заглавие8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9LTGliederung1">
    <w:name w:val="Заглавие9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9LTGliederung2">
    <w:name w:val="Заглавие9~LT~Gliederung 2"/>
    <w:basedOn w:val="9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 w:line="218" w:lineRule="auto"/>
      <w:ind w:left="1170" w:hanging="450"/>
    </w:pPr>
  </w:style>
  <w:style w:type="paragraph" w:customStyle="1" w:styleId="9LTGliederung3">
    <w:name w:val="Заглавие9~LT~Gliederung 3"/>
    <w:basedOn w:val="9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9LTGliederung4">
    <w:name w:val="Заглавие9~LT~Gliederung 4"/>
    <w:basedOn w:val="9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9LTGliederung5">
    <w:name w:val="Заглавие9~LT~Gliederung 5"/>
    <w:basedOn w:val="9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9LTGliederung6">
    <w:name w:val="Заглавие9~LT~Gliederung 6"/>
    <w:basedOn w:val="9LTGliederung5"/>
    <w:qFormat/>
  </w:style>
  <w:style w:type="paragraph" w:customStyle="1" w:styleId="9LTGliederung7">
    <w:name w:val="Заглавие9~LT~Gliederung 7"/>
    <w:basedOn w:val="9LTGliederung6"/>
    <w:qFormat/>
  </w:style>
  <w:style w:type="paragraph" w:customStyle="1" w:styleId="9LTGliederung8">
    <w:name w:val="Заглавие9~LT~Gliederung 8"/>
    <w:basedOn w:val="9LTGliederung7"/>
    <w:qFormat/>
  </w:style>
  <w:style w:type="paragraph" w:customStyle="1" w:styleId="9LTGliederung9">
    <w:name w:val="Заглавие9~LT~Gliederung 9"/>
    <w:basedOn w:val="9LTGliederung8"/>
    <w:qFormat/>
  </w:style>
  <w:style w:type="paragraph" w:customStyle="1" w:styleId="9LTTitel">
    <w:name w:val="Заглавие9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b/>
      <w:color w:val="660066"/>
      <w:sz w:val="40"/>
    </w:rPr>
  </w:style>
  <w:style w:type="paragraph" w:customStyle="1" w:styleId="9LTUntertitel">
    <w:name w:val="Заглавие9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  <w:jc w:val="center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9LTNotizen">
    <w:name w:val="Заглавие9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9LTHintergrundobjekte">
    <w:name w:val="Заглавие9~LT~Hintergrundobjekte"/>
    <w:qFormat/>
    <w:rPr>
      <w:rFonts w:eastAsia="Tahoma" w:cs="Liberation Sans"/>
      <w:color w:val="00000A"/>
      <w:sz w:val="24"/>
    </w:rPr>
  </w:style>
  <w:style w:type="paragraph" w:customStyle="1" w:styleId="9LTHintergrund">
    <w:name w:val="Заглавие9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10LTGliederung1">
    <w:name w:val="Заглавие10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10LTGliederung2">
    <w:name w:val="Заглавие10~LT~Gliederung 2"/>
    <w:basedOn w:val="10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 w:line="218" w:lineRule="auto"/>
      <w:ind w:left="1170" w:hanging="450"/>
    </w:pPr>
  </w:style>
  <w:style w:type="paragraph" w:customStyle="1" w:styleId="10LTGliederung3">
    <w:name w:val="Заглавие10~LT~Gliederung 3"/>
    <w:basedOn w:val="10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10LTGliederung4">
    <w:name w:val="Заглавие10~LT~Gliederung 4"/>
    <w:basedOn w:val="10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10LTGliederung5">
    <w:name w:val="Заглавие10~LT~Gliederung 5"/>
    <w:basedOn w:val="10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10LTGliederung6">
    <w:name w:val="Заглавие10~LT~Gliederung 6"/>
    <w:basedOn w:val="10LTGliederung5"/>
    <w:qFormat/>
  </w:style>
  <w:style w:type="paragraph" w:customStyle="1" w:styleId="10LTGliederung7">
    <w:name w:val="Заглавие10~LT~Gliederung 7"/>
    <w:basedOn w:val="10LTGliederung6"/>
    <w:qFormat/>
  </w:style>
  <w:style w:type="paragraph" w:customStyle="1" w:styleId="10LTGliederung8">
    <w:name w:val="Заглавие10~LT~Gliederung 8"/>
    <w:basedOn w:val="10LTGliederung7"/>
    <w:qFormat/>
  </w:style>
  <w:style w:type="paragraph" w:customStyle="1" w:styleId="10LTGliederung9">
    <w:name w:val="Заглавие10~LT~Gliederung 9"/>
    <w:basedOn w:val="10LTGliederung8"/>
    <w:qFormat/>
  </w:style>
  <w:style w:type="paragraph" w:customStyle="1" w:styleId="10LTTitel">
    <w:name w:val="Заглавие10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b/>
      <w:color w:val="660066"/>
      <w:sz w:val="40"/>
    </w:rPr>
  </w:style>
  <w:style w:type="paragraph" w:customStyle="1" w:styleId="10LTUntertitel">
    <w:name w:val="Заглавие10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  <w:jc w:val="center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10LTNotizen">
    <w:name w:val="Заглавие10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10LTHintergrundobjekte">
    <w:name w:val="Заглавие10~LT~Hintergrundobjekte"/>
    <w:qFormat/>
    <w:rPr>
      <w:rFonts w:eastAsia="Tahoma" w:cs="Liberation Sans"/>
      <w:color w:val="00000A"/>
      <w:sz w:val="24"/>
    </w:rPr>
  </w:style>
  <w:style w:type="paragraph" w:customStyle="1" w:styleId="10LTHintergrund">
    <w:name w:val="Заглавие10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11LTGliederung1">
    <w:name w:val="Заглавие11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11LTGliederung2">
    <w:name w:val="Заглавие11~LT~Gliederung 2"/>
    <w:basedOn w:val="11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11LTGliederung3">
    <w:name w:val="Заглавие11~LT~Gliederung 3"/>
    <w:basedOn w:val="11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11LTGliederung4">
    <w:name w:val="Заглавие11~LT~Gliederung 4"/>
    <w:basedOn w:val="11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11LTGliederung5">
    <w:name w:val="Заглавие11~LT~Gliederung 5"/>
    <w:basedOn w:val="11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11LTGliederung6">
    <w:name w:val="Заглавие11~LT~Gliederung 6"/>
    <w:basedOn w:val="11LTGliederung5"/>
    <w:qFormat/>
  </w:style>
  <w:style w:type="paragraph" w:customStyle="1" w:styleId="11LTGliederung7">
    <w:name w:val="Заглавие11~LT~Gliederung 7"/>
    <w:basedOn w:val="11LTGliederung6"/>
    <w:qFormat/>
  </w:style>
  <w:style w:type="paragraph" w:customStyle="1" w:styleId="11LTGliederung8">
    <w:name w:val="Заглавие11~LT~Gliederung 8"/>
    <w:basedOn w:val="11LTGliederung7"/>
    <w:qFormat/>
  </w:style>
  <w:style w:type="paragraph" w:customStyle="1" w:styleId="11LTGliederung9">
    <w:name w:val="Заглавие11~LT~Gliederung 9"/>
    <w:basedOn w:val="11LTGliederung8"/>
    <w:qFormat/>
  </w:style>
  <w:style w:type="paragraph" w:customStyle="1" w:styleId="11LTTitel">
    <w:name w:val="Заглавие11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11LTUntertitel">
    <w:name w:val="Заглавие11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11LTNotizen">
    <w:name w:val="Заглавие11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11LTHintergrundobjekte">
    <w:name w:val="Заглавие11~LT~Hintergrundobjekte"/>
    <w:qFormat/>
    <w:rPr>
      <w:rFonts w:eastAsia="Tahoma" w:cs="Liberation Sans"/>
      <w:color w:val="00000A"/>
      <w:sz w:val="24"/>
    </w:rPr>
  </w:style>
  <w:style w:type="paragraph" w:customStyle="1" w:styleId="11LTHintergrund">
    <w:name w:val="Заглавие11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12LTGliederung1">
    <w:name w:val="Заглавие12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12LTGliederung2">
    <w:name w:val="Заглавие12~LT~Gliederung 2"/>
    <w:basedOn w:val="12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12LTGliederung3">
    <w:name w:val="Заглавие12~LT~Gliederung 3"/>
    <w:basedOn w:val="12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12LTGliederung4">
    <w:name w:val="Заглавие12~LT~Gliederung 4"/>
    <w:basedOn w:val="12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12LTGliederung5">
    <w:name w:val="Заглавие12~LT~Gliederung 5"/>
    <w:basedOn w:val="12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12LTGliederung6">
    <w:name w:val="Заглавие12~LT~Gliederung 6"/>
    <w:basedOn w:val="12LTGliederung5"/>
    <w:qFormat/>
  </w:style>
  <w:style w:type="paragraph" w:customStyle="1" w:styleId="12LTGliederung7">
    <w:name w:val="Заглавие12~LT~Gliederung 7"/>
    <w:basedOn w:val="12LTGliederung6"/>
    <w:qFormat/>
  </w:style>
  <w:style w:type="paragraph" w:customStyle="1" w:styleId="12LTGliederung8">
    <w:name w:val="Заглавие12~LT~Gliederung 8"/>
    <w:basedOn w:val="12LTGliederung7"/>
    <w:qFormat/>
  </w:style>
  <w:style w:type="paragraph" w:customStyle="1" w:styleId="12LTGliederung9">
    <w:name w:val="Заглавие12~LT~Gliederung 9"/>
    <w:basedOn w:val="12LTGliederung8"/>
    <w:qFormat/>
  </w:style>
  <w:style w:type="paragraph" w:customStyle="1" w:styleId="12LTTitel">
    <w:name w:val="Заглавие12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12LTUntertitel">
    <w:name w:val="Заглавие12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12LTNotizen">
    <w:name w:val="Заглавие12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12LTHintergrundobjekte">
    <w:name w:val="Заглавие12~LT~Hintergrundobjekte"/>
    <w:qFormat/>
    <w:rPr>
      <w:rFonts w:eastAsia="Tahoma" w:cs="Liberation Sans"/>
      <w:color w:val="00000A"/>
      <w:sz w:val="24"/>
    </w:rPr>
  </w:style>
  <w:style w:type="paragraph" w:customStyle="1" w:styleId="12LTHintergrund">
    <w:name w:val="Заглавие12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13LTGliederung1">
    <w:name w:val="Заглавие13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13LTGliederung2">
    <w:name w:val="Заглавие13~LT~Gliederung 2"/>
    <w:basedOn w:val="13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 w:line="218" w:lineRule="auto"/>
      <w:ind w:left="1170" w:hanging="450"/>
    </w:pPr>
  </w:style>
  <w:style w:type="paragraph" w:customStyle="1" w:styleId="13LTGliederung3">
    <w:name w:val="Заглавие13~LT~Gliederung 3"/>
    <w:basedOn w:val="13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13LTGliederung4">
    <w:name w:val="Заглавие13~LT~Gliederung 4"/>
    <w:basedOn w:val="13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13LTGliederung5">
    <w:name w:val="Заглавие13~LT~Gliederung 5"/>
    <w:basedOn w:val="13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13LTGliederung6">
    <w:name w:val="Заглавие13~LT~Gliederung 6"/>
    <w:basedOn w:val="13LTGliederung5"/>
    <w:qFormat/>
  </w:style>
  <w:style w:type="paragraph" w:customStyle="1" w:styleId="13LTGliederung7">
    <w:name w:val="Заглавие13~LT~Gliederung 7"/>
    <w:basedOn w:val="13LTGliederung6"/>
    <w:qFormat/>
  </w:style>
  <w:style w:type="paragraph" w:customStyle="1" w:styleId="13LTGliederung8">
    <w:name w:val="Заглавие13~LT~Gliederung 8"/>
    <w:basedOn w:val="13LTGliederung7"/>
    <w:qFormat/>
  </w:style>
  <w:style w:type="paragraph" w:customStyle="1" w:styleId="13LTGliederung9">
    <w:name w:val="Заглавие13~LT~Gliederung 9"/>
    <w:basedOn w:val="13LTGliederung8"/>
    <w:qFormat/>
  </w:style>
  <w:style w:type="paragraph" w:customStyle="1" w:styleId="13LTTitel">
    <w:name w:val="Заглавие13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b/>
      <w:color w:val="660066"/>
      <w:sz w:val="40"/>
    </w:rPr>
  </w:style>
  <w:style w:type="paragraph" w:customStyle="1" w:styleId="13LTUntertitel">
    <w:name w:val="Заглавие13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  <w:jc w:val="center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13LTNotizen">
    <w:name w:val="Заглавие13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13LTHintergrundobjekte">
    <w:name w:val="Заглавие13~LT~Hintergrundobjekte"/>
    <w:qFormat/>
    <w:rPr>
      <w:rFonts w:eastAsia="Tahoma" w:cs="Liberation Sans"/>
      <w:color w:val="00000A"/>
      <w:sz w:val="24"/>
    </w:rPr>
  </w:style>
  <w:style w:type="paragraph" w:customStyle="1" w:styleId="13LTHintergrund">
    <w:name w:val="Заглавие13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14LTGliederung1">
    <w:name w:val="Заглавие14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14LTGliederung2">
    <w:name w:val="Заглавие14~LT~Gliederung 2"/>
    <w:basedOn w:val="14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14LTGliederung3">
    <w:name w:val="Заглавие14~LT~Gliederung 3"/>
    <w:basedOn w:val="14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14LTGliederung4">
    <w:name w:val="Заглавие14~LT~Gliederung 4"/>
    <w:basedOn w:val="14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14LTGliederung5">
    <w:name w:val="Заглавие14~LT~Gliederung 5"/>
    <w:basedOn w:val="14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14LTGliederung6">
    <w:name w:val="Заглавие14~LT~Gliederung 6"/>
    <w:basedOn w:val="14LTGliederung5"/>
    <w:qFormat/>
  </w:style>
  <w:style w:type="paragraph" w:customStyle="1" w:styleId="14LTGliederung7">
    <w:name w:val="Заглавие14~LT~Gliederung 7"/>
    <w:basedOn w:val="14LTGliederung6"/>
    <w:qFormat/>
  </w:style>
  <w:style w:type="paragraph" w:customStyle="1" w:styleId="14LTGliederung8">
    <w:name w:val="Заглавие14~LT~Gliederung 8"/>
    <w:basedOn w:val="14LTGliederung7"/>
    <w:qFormat/>
  </w:style>
  <w:style w:type="paragraph" w:customStyle="1" w:styleId="14LTGliederung9">
    <w:name w:val="Заглавие14~LT~Gliederung 9"/>
    <w:basedOn w:val="14LTGliederung8"/>
    <w:qFormat/>
  </w:style>
  <w:style w:type="paragraph" w:customStyle="1" w:styleId="14LTTitel">
    <w:name w:val="Заглавие14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14LTUntertitel">
    <w:name w:val="Заглавие14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14LTNotizen">
    <w:name w:val="Заглавие14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14LTHintergrundobjekte">
    <w:name w:val="Заглавие14~LT~Hintergrundobjekte"/>
    <w:qFormat/>
    <w:rPr>
      <w:rFonts w:eastAsia="Tahoma" w:cs="Liberation Sans"/>
      <w:color w:val="00000A"/>
      <w:sz w:val="24"/>
    </w:rPr>
  </w:style>
  <w:style w:type="paragraph" w:customStyle="1" w:styleId="14LTHintergrund">
    <w:name w:val="Заглавие14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15LTGliederung1">
    <w:name w:val="Заглавие15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15LTGliederung2">
    <w:name w:val="Заглавие15~LT~Gliederung 2"/>
    <w:basedOn w:val="15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15LTGliederung3">
    <w:name w:val="Заглавие15~LT~Gliederung 3"/>
    <w:basedOn w:val="15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15LTGliederung4">
    <w:name w:val="Заглавие15~LT~Gliederung 4"/>
    <w:basedOn w:val="15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15LTGliederung5">
    <w:name w:val="Заглавие15~LT~Gliederung 5"/>
    <w:basedOn w:val="15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15LTGliederung6">
    <w:name w:val="Заглавие15~LT~Gliederung 6"/>
    <w:basedOn w:val="15LTGliederung5"/>
    <w:qFormat/>
  </w:style>
  <w:style w:type="paragraph" w:customStyle="1" w:styleId="15LTGliederung7">
    <w:name w:val="Заглавие15~LT~Gliederung 7"/>
    <w:basedOn w:val="15LTGliederung6"/>
    <w:qFormat/>
  </w:style>
  <w:style w:type="paragraph" w:customStyle="1" w:styleId="15LTGliederung8">
    <w:name w:val="Заглавие15~LT~Gliederung 8"/>
    <w:basedOn w:val="15LTGliederung7"/>
    <w:qFormat/>
  </w:style>
  <w:style w:type="paragraph" w:customStyle="1" w:styleId="15LTGliederung9">
    <w:name w:val="Заглавие15~LT~Gliederung 9"/>
    <w:basedOn w:val="15LTGliederung8"/>
    <w:qFormat/>
  </w:style>
  <w:style w:type="paragraph" w:customStyle="1" w:styleId="15LTTitel">
    <w:name w:val="Заглавие15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15LTUntertitel">
    <w:name w:val="Заглавие15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15LTNotizen">
    <w:name w:val="Заглавие15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15LTHintergrundobjekte">
    <w:name w:val="Заглавие15~LT~Hintergrundobjekte"/>
    <w:qFormat/>
    <w:rPr>
      <w:rFonts w:eastAsia="Tahoma" w:cs="Liberation Sans"/>
      <w:color w:val="00000A"/>
      <w:sz w:val="24"/>
    </w:rPr>
  </w:style>
  <w:style w:type="paragraph" w:customStyle="1" w:styleId="15LTHintergrund">
    <w:name w:val="Заглавие15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16LTGliederung1">
    <w:name w:val="Заглавие16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16LTGliederung2">
    <w:name w:val="Заглавие16~LT~Gliederung 2"/>
    <w:basedOn w:val="16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16LTGliederung3">
    <w:name w:val="Заглавие16~LT~Gliederung 3"/>
    <w:basedOn w:val="16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16LTGliederung4">
    <w:name w:val="Заглавие16~LT~Gliederung 4"/>
    <w:basedOn w:val="16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16LTGliederung5">
    <w:name w:val="Заглавие16~LT~Gliederung 5"/>
    <w:basedOn w:val="16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16LTGliederung6">
    <w:name w:val="Заглавие16~LT~Gliederung 6"/>
    <w:basedOn w:val="16LTGliederung5"/>
    <w:qFormat/>
  </w:style>
  <w:style w:type="paragraph" w:customStyle="1" w:styleId="16LTGliederung7">
    <w:name w:val="Заглавие16~LT~Gliederung 7"/>
    <w:basedOn w:val="16LTGliederung6"/>
    <w:qFormat/>
  </w:style>
  <w:style w:type="paragraph" w:customStyle="1" w:styleId="16LTGliederung8">
    <w:name w:val="Заглавие16~LT~Gliederung 8"/>
    <w:basedOn w:val="16LTGliederung7"/>
    <w:qFormat/>
  </w:style>
  <w:style w:type="paragraph" w:customStyle="1" w:styleId="16LTGliederung9">
    <w:name w:val="Заглавие16~LT~Gliederung 9"/>
    <w:basedOn w:val="16LTGliederung8"/>
    <w:qFormat/>
  </w:style>
  <w:style w:type="paragraph" w:customStyle="1" w:styleId="16LTTitel">
    <w:name w:val="Заглавие16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16LTUntertitel">
    <w:name w:val="Заглавие16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16LTNotizen">
    <w:name w:val="Заглавие16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16LTHintergrundobjekte">
    <w:name w:val="Заглавие16~LT~Hintergrundobjekte"/>
    <w:qFormat/>
    <w:rPr>
      <w:rFonts w:eastAsia="Tahoma" w:cs="Liberation Sans"/>
      <w:color w:val="00000A"/>
      <w:sz w:val="24"/>
    </w:rPr>
  </w:style>
  <w:style w:type="paragraph" w:customStyle="1" w:styleId="16LTHintergrund">
    <w:name w:val="Заглавие16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17LTGliederung1">
    <w:name w:val="Заглавие17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17LTGliederung2">
    <w:name w:val="Заглавие17~LT~Gliederung 2"/>
    <w:basedOn w:val="17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17LTGliederung3">
    <w:name w:val="Заглавие17~LT~Gliederung 3"/>
    <w:basedOn w:val="17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17LTGliederung4">
    <w:name w:val="Заглавие17~LT~Gliederung 4"/>
    <w:basedOn w:val="17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17LTGliederung5">
    <w:name w:val="Заглавие17~LT~Gliederung 5"/>
    <w:basedOn w:val="17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17LTGliederung6">
    <w:name w:val="Заглавие17~LT~Gliederung 6"/>
    <w:basedOn w:val="17LTGliederung5"/>
    <w:qFormat/>
  </w:style>
  <w:style w:type="paragraph" w:customStyle="1" w:styleId="17LTGliederung7">
    <w:name w:val="Заглавие17~LT~Gliederung 7"/>
    <w:basedOn w:val="17LTGliederung6"/>
    <w:qFormat/>
  </w:style>
  <w:style w:type="paragraph" w:customStyle="1" w:styleId="17LTGliederung8">
    <w:name w:val="Заглавие17~LT~Gliederung 8"/>
    <w:basedOn w:val="17LTGliederung7"/>
    <w:qFormat/>
  </w:style>
  <w:style w:type="paragraph" w:customStyle="1" w:styleId="17LTGliederung9">
    <w:name w:val="Заглавие17~LT~Gliederung 9"/>
    <w:basedOn w:val="17LTGliederung8"/>
    <w:qFormat/>
  </w:style>
  <w:style w:type="paragraph" w:customStyle="1" w:styleId="17LTTitel">
    <w:name w:val="Заглавие17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17LTUntertitel">
    <w:name w:val="Заглавие17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17LTNotizen">
    <w:name w:val="Заглавие17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17LTHintergrundobjekte">
    <w:name w:val="Заглавие17~LT~Hintergrundobjekte"/>
    <w:qFormat/>
    <w:rPr>
      <w:rFonts w:eastAsia="Tahoma" w:cs="Liberation Sans"/>
      <w:color w:val="00000A"/>
      <w:sz w:val="24"/>
    </w:rPr>
  </w:style>
  <w:style w:type="paragraph" w:customStyle="1" w:styleId="17LTHintergrund">
    <w:name w:val="Заглавие17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18LTGliederung1">
    <w:name w:val="Заглавие18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18LTGliederung2">
    <w:name w:val="Заглавие18~LT~Gliederung 2"/>
    <w:basedOn w:val="18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18LTGliederung3">
    <w:name w:val="Заглавие18~LT~Gliederung 3"/>
    <w:basedOn w:val="18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18LTGliederung4">
    <w:name w:val="Заглавие18~LT~Gliederung 4"/>
    <w:basedOn w:val="18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18LTGliederung5">
    <w:name w:val="Заглавие18~LT~Gliederung 5"/>
    <w:basedOn w:val="18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18LTGliederung6">
    <w:name w:val="Заглавие18~LT~Gliederung 6"/>
    <w:basedOn w:val="18LTGliederung5"/>
    <w:qFormat/>
  </w:style>
  <w:style w:type="paragraph" w:customStyle="1" w:styleId="18LTGliederung7">
    <w:name w:val="Заглавие18~LT~Gliederung 7"/>
    <w:basedOn w:val="18LTGliederung6"/>
    <w:qFormat/>
  </w:style>
  <w:style w:type="paragraph" w:customStyle="1" w:styleId="18LTGliederung8">
    <w:name w:val="Заглавие18~LT~Gliederung 8"/>
    <w:basedOn w:val="18LTGliederung7"/>
    <w:qFormat/>
  </w:style>
  <w:style w:type="paragraph" w:customStyle="1" w:styleId="18LTGliederung9">
    <w:name w:val="Заглавие18~LT~Gliederung 9"/>
    <w:basedOn w:val="18LTGliederung8"/>
    <w:qFormat/>
  </w:style>
  <w:style w:type="paragraph" w:customStyle="1" w:styleId="18LTTitel">
    <w:name w:val="Заглавие18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18LTUntertitel">
    <w:name w:val="Заглавие18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18LTNotizen">
    <w:name w:val="Заглавие18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18LTHintergrundobjekte">
    <w:name w:val="Заглавие18~LT~Hintergrundobjekte"/>
    <w:qFormat/>
    <w:rPr>
      <w:rFonts w:eastAsia="Tahoma" w:cs="Liberation Sans"/>
      <w:color w:val="00000A"/>
      <w:sz w:val="24"/>
    </w:rPr>
  </w:style>
  <w:style w:type="paragraph" w:customStyle="1" w:styleId="18LTHintergrund">
    <w:name w:val="Заглавие18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19LTGliederung1">
    <w:name w:val="Заглавие19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19LTGliederung2">
    <w:name w:val="Заглавие19~LT~Gliederung 2"/>
    <w:basedOn w:val="19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19LTGliederung3">
    <w:name w:val="Заглавие19~LT~Gliederung 3"/>
    <w:basedOn w:val="19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19LTGliederung4">
    <w:name w:val="Заглавие19~LT~Gliederung 4"/>
    <w:basedOn w:val="19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19LTGliederung5">
    <w:name w:val="Заглавие19~LT~Gliederung 5"/>
    <w:basedOn w:val="19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19LTGliederung6">
    <w:name w:val="Заглавие19~LT~Gliederung 6"/>
    <w:basedOn w:val="19LTGliederung5"/>
    <w:qFormat/>
  </w:style>
  <w:style w:type="paragraph" w:customStyle="1" w:styleId="19LTGliederung7">
    <w:name w:val="Заглавие19~LT~Gliederung 7"/>
    <w:basedOn w:val="19LTGliederung6"/>
    <w:qFormat/>
  </w:style>
  <w:style w:type="paragraph" w:customStyle="1" w:styleId="19LTGliederung8">
    <w:name w:val="Заглавие19~LT~Gliederung 8"/>
    <w:basedOn w:val="19LTGliederung7"/>
    <w:qFormat/>
  </w:style>
  <w:style w:type="paragraph" w:customStyle="1" w:styleId="19LTGliederung9">
    <w:name w:val="Заглавие19~LT~Gliederung 9"/>
    <w:basedOn w:val="19LTGliederung8"/>
    <w:qFormat/>
  </w:style>
  <w:style w:type="paragraph" w:customStyle="1" w:styleId="19LTTitel">
    <w:name w:val="Заглавие19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19LTUntertitel">
    <w:name w:val="Заглавие19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19LTNotizen">
    <w:name w:val="Заглавие19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19LTHintergrundobjekte">
    <w:name w:val="Заглавие19~LT~Hintergrundobjekte"/>
    <w:qFormat/>
    <w:rPr>
      <w:rFonts w:eastAsia="Tahoma" w:cs="Liberation Sans"/>
      <w:color w:val="00000A"/>
      <w:sz w:val="24"/>
    </w:rPr>
  </w:style>
  <w:style w:type="paragraph" w:customStyle="1" w:styleId="19LTHintergrund">
    <w:name w:val="Заглавие19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20LTGliederung1">
    <w:name w:val="Заглавие20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20LTGliederung2">
    <w:name w:val="Заглавие20~LT~Gliederung 2"/>
    <w:basedOn w:val="20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20LTGliederung3">
    <w:name w:val="Заглавие20~LT~Gliederung 3"/>
    <w:basedOn w:val="20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20LTGliederung4">
    <w:name w:val="Заглавие20~LT~Gliederung 4"/>
    <w:basedOn w:val="20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20LTGliederung5">
    <w:name w:val="Заглавие20~LT~Gliederung 5"/>
    <w:basedOn w:val="20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20LTGliederung6">
    <w:name w:val="Заглавие20~LT~Gliederung 6"/>
    <w:basedOn w:val="20LTGliederung5"/>
    <w:qFormat/>
  </w:style>
  <w:style w:type="paragraph" w:customStyle="1" w:styleId="20LTGliederung7">
    <w:name w:val="Заглавие20~LT~Gliederung 7"/>
    <w:basedOn w:val="20LTGliederung6"/>
    <w:qFormat/>
  </w:style>
  <w:style w:type="paragraph" w:customStyle="1" w:styleId="20LTGliederung8">
    <w:name w:val="Заглавие20~LT~Gliederung 8"/>
    <w:basedOn w:val="20LTGliederung7"/>
    <w:qFormat/>
  </w:style>
  <w:style w:type="paragraph" w:customStyle="1" w:styleId="20LTGliederung9">
    <w:name w:val="Заглавие20~LT~Gliederung 9"/>
    <w:basedOn w:val="20LTGliederung8"/>
    <w:qFormat/>
  </w:style>
  <w:style w:type="paragraph" w:customStyle="1" w:styleId="20LTTitel">
    <w:name w:val="Заглавие20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20LTUntertitel">
    <w:name w:val="Заглавие20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20LTNotizen">
    <w:name w:val="Заглавие20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20LTHintergrundobjekte">
    <w:name w:val="Заглавие20~LT~Hintergrundobjekte"/>
    <w:qFormat/>
    <w:rPr>
      <w:rFonts w:eastAsia="Tahoma" w:cs="Liberation Sans"/>
      <w:color w:val="00000A"/>
      <w:sz w:val="24"/>
    </w:rPr>
  </w:style>
  <w:style w:type="paragraph" w:customStyle="1" w:styleId="20LTHintergrund">
    <w:name w:val="Заглавие20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21LTGliederung1">
    <w:name w:val="Заглавие21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21LTGliederung2">
    <w:name w:val="Заглавие21~LT~Gliederung 2"/>
    <w:basedOn w:val="21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21LTGliederung3">
    <w:name w:val="Заглавие21~LT~Gliederung 3"/>
    <w:basedOn w:val="21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21LTGliederung4">
    <w:name w:val="Заглавие21~LT~Gliederung 4"/>
    <w:basedOn w:val="21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21LTGliederung5">
    <w:name w:val="Заглавие21~LT~Gliederung 5"/>
    <w:basedOn w:val="21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21LTGliederung6">
    <w:name w:val="Заглавие21~LT~Gliederung 6"/>
    <w:basedOn w:val="21LTGliederung5"/>
    <w:qFormat/>
  </w:style>
  <w:style w:type="paragraph" w:customStyle="1" w:styleId="21LTGliederung7">
    <w:name w:val="Заглавие21~LT~Gliederung 7"/>
    <w:basedOn w:val="21LTGliederung6"/>
    <w:qFormat/>
  </w:style>
  <w:style w:type="paragraph" w:customStyle="1" w:styleId="21LTGliederung8">
    <w:name w:val="Заглавие21~LT~Gliederung 8"/>
    <w:basedOn w:val="21LTGliederung7"/>
    <w:qFormat/>
  </w:style>
  <w:style w:type="paragraph" w:customStyle="1" w:styleId="21LTGliederung9">
    <w:name w:val="Заглавие21~LT~Gliederung 9"/>
    <w:basedOn w:val="21LTGliederung8"/>
    <w:qFormat/>
  </w:style>
  <w:style w:type="paragraph" w:customStyle="1" w:styleId="21LTTitel">
    <w:name w:val="Заглавие21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21LTUntertitel">
    <w:name w:val="Заглавие21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21LTNotizen">
    <w:name w:val="Заглавие21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21LTHintergrundobjekte">
    <w:name w:val="Заглавие21~LT~Hintergrundobjekte"/>
    <w:qFormat/>
    <w:rPr>
      <w:rFonts w:eastAsia="Tahoma" w:cs="Liberation Sans"/>
      <w:color w:val="00000A"/>
      <w:sz w:val="24"/>
    </w:rPr>
  </w:style>
  <w:style w:type="paragraph" w:customStyle="1" w:styleId="21LTHintergrund">
    <w:name w:val="Заглавие21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22LTGliederung1">
    <w:name w:val="Заглавие22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22LTGliederung2">
    <w:name w:val="Заглавие22~LT~Gliederung 2"/>
    <w:basedOn w:val="22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22LTGliederung3">
    <w:name w:val="Заглавие22~LT~Gliederung 3"/>
    <w:basedOn w:val="22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22LTGliederung4">
    <w:name w:val="Заглавие22~LT~Gliederung 4"/>
    <w:basedOn w:val="22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22LTGliederung5">
    <w:name w:val="Заглавие22~LT~Gliederung 5"/>
    <w:basedOn w:val="22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22LTGliederung6">
    <w:name w:val="Заглавие22~LT~Gliederung 6"/>
    <w:basedOn w:val="22LTGliederung5"/>
    <w:qFormat/>
  </w:style>
  <w:style w:type="paragraph" w:customStyle="1" w:styleId="22LTGliederung7">
    <w:name w:val="Заглавие22~LT~Gliederung 7"/>
    <w:basedOn w:val="22LTGliederung6"/>
    <w:qFormat/>
  </w:style>
  <w:style w:type="paragraph" w:customStyle="1" w:styleId="22LTGliederung8">
    <w:name w:val="Заглавие22~LT~Gliederung 8"/>
    <w:basedOn w:val="22LTGliederung7"/>
    <w:qFormat/>
  </w:style>
  <w:style w:type="paragraph" w:customStyle="1" w:styleId="22LTGliederung9">
    <w:name w:val="Заглавие22~LT~Gliederung 9"/>
    <w:basedOn w:val="22LTGliederung8"/>
    <w:qFormat/>
  </w:style>
  <w:style w:type="paragraph" w:customStyle="1" w:styleId="22LTTitel">
    <w:name w:val="Заглавие22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22LTUntertitel">
    <w:name w:val="Заглавие22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22LTNotizen">
    <w:name w:val="Заглавие22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22LTHintergrundobjekte">
    <w:name w:val="Заглавие22~LT~Hintergrundobjekte"/>
    <w:qFormat/>
    <w:rPr>
      <w:rFonts w:eastAsia="Tahoma" w:cs="Liberation Sans"/>
      <w:color w:val="00000A"/>
      <w:sz w:val="24"/>
    </w:rPr>
  </w:style>
  <w:style w:type="paragraph" w:customStyle="1" w:styleId="22LTHintergrund">
    <w:name w:val="Заглавие22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23LTGliederung1">
    <w:name w:val="Заглавие23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23LTGliederung2">
    <w:name w:val="Заглавие23~LT~Gliederung 2"/>
    <w:basedOn w:val="23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23LTGliederung3">
    <w:name w:val="Заглавие23~LT~Gliederung 3"/>
    <w:basedOn w:val="23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23LTGliederung4">
    <w:name w:val="Заглавие23~LT~Gliederung 4"/>
    <w:basedOn w:val="23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23LTGliederung5">
    <w:name w:val="Заглавие23~LT~Gliederung 5"/>
    <w:basedOn w:val="23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23LTGliederung6">
    <w:name w:val="Заглавие23~LT~Gliederung 6"/>
    <w:basedOn w:val="23LTGliederung5"/>
    <w:qFormat/>
  </w:style>
  <w:style w:type="paragraph" w:customStyle="1" w:styleId="23LTGliederung7">
    <w:name w:val="Заглавие23~LT~Gliederung 7"/>
    <w:basedOn w:val="23LTGliederung6"/>
    <w:qFormat/>
  </w:style>
  <w:style w:type="paragraph" w:customStyle="1" w:styleId="23LTGliederung8">
    <w:name w:val="Заглавие23~LT~Gliederung 8"/>
    <w:basedOn w:val="23LTGliederung7"/>
    <w:qFormat/>
  </w:style>
  <w:style w:type="paragraph" w:customStyle="1" w:styleId="23LTGliederung9">
    <w:name w:val="Заглавие23~LT~Gliederung 9"/>
    <w:basedOn w:val="23LTGliederung8"/>
    <w:qFormat/>
  </w:style>
  <w:style w:type="paragraph" w:customStyle="1" w:styleId="23LTTitel">
    <w:name w:val="Заглавие23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23LTUntertitel">
    <w:name w:val="Заглавие23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23LTNotizen">
    <w:name w:val="Заглавие23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23LTHintergrundobjekte">
    <w:name w:val="Заглавие23~LT~Hintergrundobjekte"/>
    <w:qFormat/>
    <w:rPr>
      <w:rFonts w:eastAsia="Tahoma" w:cs="Liberation Sans"/>
      <w:color w:val="00000A"/>
      <w:sz w:val="24"/>
    </w:rPr>
  </w:style>
  <w:style w:type="paragraph" w:customStyle="1" w:styleId="23LTHintergrund">
    <w:name w:val="Заглавие23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24LTGliederung1">
    <w:name w:val="Заглавие24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24LTGliederung2">
    <w:name w:val="Заглавие24~LT~Gliederung 2"/>
    <w:basedOn w:val="24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24LTGliederung3">
    <w:name w:val="Заглавие24~LT~Gliederung 3"/>
    <w:basedOn w:val="24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24LTGliederung4">
    <w:name w:val="Заглавие24~LT~Gliederung 4"/>
    <w:basedOn w:val="24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24LTGliederung5">
    <w:name w:val="Заглавие24~LT~Gliederung 5"/>
    <w:basedOn w:val="24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24LTGliederung6">
    <w:name w:val="Заглавие24~LT~Gliederung 6"/>
    <w:basedOn w:val="24LTGliederung5"/>
    <w:qFormat/>
  </w:style>
  <w:style w:type="paragraph" w:customStyle="1" w:styleId="24LTGliederung7">
    <w:name w:val="Заглавие24~LT~Gliederung 7"/>
    <w:basedOn w:val="24LTGliederung6"/>
    <w:qFormat/>
  </w:style>
  <w:style w:type="paragraph" w:customStyle="1" w:styleId="24LTGliederung8">
    <w:name w:val="Заглавие24~LT~Gliederung 8"/>
    <w:basedOn w:val="24LTGliederung7"/>
    <w:qFormat/>
  </w:style>
  <w:style w:type="paragraph" w:customStyle="1" w:styleId="24LTGliederung9">
    <w:name w:val="Заглавие24~LT~Gliederung 9"/>
    <w:basedOn w:val="24LTGliederung8"/>
    <w:qFormat/>
  </w:style>
  <w:style w:type="paragraph" w:customStyle="1" w:styleId="24LTTitel">
    <w:name w:val="Заглавие24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24LTUntertitel">
    <w:name w:val="Заглавие24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24LTNotizen">
    <w:name w:val="Заглавие24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24LTHintergrundobjekte">
    <w:name w:val="Заглавие24~LT~Hintergrundobjekte"/>
    <w:qFormat/>
    <w:rPr>
      <w:rFonts w:eastAsia="Tahoma" w:cs="Liberation Sans"/>
      <w:color w:val="00000A"/>
      <w:sz w:val="24"/>
    </w:rPr>
  </w:style>
  <w:style w:type="paragraph" w:customStyle="1" w:styleId="24LTHintergrund">
    <w:name w:val="Заглавие24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25LTGliederung1">
    <w:name w:val="Заглавие25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25LTGliederung2">
    <w:name w:val="Заглавие25~LT~Gliederung 2"/>
    <w:basedOn w:val="25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 w:line="218" w:lineRule="auto"/>
      <w:ind w:left="1170" w:hanging="450"/>
    </w:pPr>
  </w:style>
  <w:style w:type="paragraph" w:customStyle="1" w:styleId="25LTGliederung3">
    <w:name w:val="Заглавие25~LT~Gliederung 3"/>
    <w:basedOn w:val="25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25LTGliederung4">
    <w:name w:val="Заглавие25~LT~Gliederung 4"/>
    <w:basedOn w:val="25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25LTGliederung5">
    <w:name w:val="Заглавие25~LT~Gliederung 5"/>
    <w:basedOn w:val="25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25LTGliederung6">
    <w:name w:val="Заглавие25~LT~Gliederung 6"/>
    <w:basedOn w:val="25LTGliederung5"/>
    <w:qFormat/>
  </w:style>
  <w:style w:type="paragraph" w:customStyle="1" w:styleId="25LTGliederung7">
    <w:name w:val="Заглавие25~LT~Gliederung 7"/>
    <w:basedOn w:val="25LTGliederung6"/>
    <w:qFormat/>
  </w:style>
  <w:style w:type="paragraph" w:customStyle="1" w:styleId="25LTGliederung8">
    <w:name w:val="Заглавие25~LT~Gliederung 8"/>
    <w:basedOn w:val="25LTGliederung7"/>
    <w:qFormat/>
  </w:style>
  <w:style w:type="paragraph" w:customStyle="1" w:styleId="25LTGliederung9">
    <w:name w:val="Заглавие25~LT~Gliederung 9"/>
    <w:basedOn w:val="25LTGliederung8"/>
    <w:qFormat/>
  </w:style>
  <w:style w:type="paragraph" w:customStyle="1" w:styleId="25LTTitel">
    <w:name w:val="Заглавие25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b/>
      <w:color w:val="660066"/>
      <w:sz w:val="40"/>
    </w:rPr>
  </w:style>
  <w:style w:type="paragraph" w:customStyle="1" w:styleId="25LTUntertitel">
    <w:name w:val="Заглавие25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  <w:jc w:val="center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25LTNotizen">
    <w:name w:val="Заглавие25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25LTHintergrundobjekte">
    <w:name w:val="Заглавие25~LT~Hintergrundobjekte"/>
    <w:qFormat/>
    <w:rPr>
      <w:rFonts w:eastAsia="Tahoma" w:cs="Liberation Sans"/>
      <w:color w:val="00000A"/>
      <w:sz w:val="24"/>
    </w:rPr>
  </w:style>
  <w:style w:type="paragraph" w:customStyle="1" w:styleId="25LTHintergrund">
    <w:name w:val="Заглавие25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26LTGliederung1">
    <w:name w:val="Заглавие26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315"/>
      <w:ind w:left="540" w:hanging="540"/>
    </w:pPr>
    <w:rPr>
      <w:rFonts w:ascii="Microsoft YaHei" w:eastAsia="Tahoma" w:hAnsi="Microsoft YaHei" w:cs="Liberation Sans"/>
      <w:color w:val="000000"/>
      <w:sz w:val="70"/>
    </w:rPr>
  </w:style>
  <w:style w:type="paragraph" w:customStyle="1" w:styleId="26LTGliederung2">
    <w:name w:val="Заглавие26~LT~Gliederung 2"/>
    <w:basedOn w:val="26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49"/>
      <w:ind w:left="1170" w:hanging="450"/>
    </w:pPr>
    <w:rPr>
      <w:sz w:val="54"/>
    </w:rPr>
  </w:style>
  <w:style w:type="paragraph" w:customStyle="1" w:styleId="26LTGliederung3">
    <w:name w:val="Заглавие26~LT~Gliederung 3"/>
    <w:basedOn w:val="26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87"/>
      <w:ind w:left="1800" w:hanging="360"/>
    </w:pPr>
    <w:rPr>
      <w:sz w:val="44"/>
    </w:rPr>
  </w:style>
  <w:style w:type="paragraph" w:customStyle="1" w:styleId="26LTGliederung4">
    <w:name w:val="Заглавие26~LT~Gliederung 4"/>
    <w:basedOn w:val="26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27"/>
      <w:ind w:left="2520"/>
    </w:pPr>
  </w:style>
  <w:style w:type="paragraph" w:customStyle="1" w:styleId="26LTGliederung5">
    <w:name w:val="Заглавие26~LT~Gliederung 5"/>
    <w:basedOn w:val="26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62"/>
      <w:ind w:left="3240"/>
    </w:pPr>
  </w:style>
  <w:style w:type="paragraph" w:customStyle="1" w:styleId="26LTGliederung6">
    <w:name w:val="Заглавие26~LT~Gliederung 6"/>
    <w:basedOn w:val="26LTGliederung5"/>
    <w:qFormat/>
  </w:style>
  <w:style w:type="paragraph" w:customStyle="1" w:styleId="26LTGliederung7">
    <w:name w:val="Заглавие26~LT~Gliederung 7"/>
    <w:basedOn w:val="26LTGliederung6"/>
    <w:qFormat/>
  </w:style>
  <w:style w:type="paragraph" w:customStyle="1" w:styleId="26LTGliederung8">
    <w:name w:val="Заглавие26~LT~Gliederung 8"/>
    <w:basedOn w:val="26LTGliederung7"/>
    <w:qFormat/>
  </w:style>
  <w:style w:type="paragraph" w:customStyle="1" w:styleId="26LTGliederung9">
    <w:name w:val="Заглавие26~LT~Gliederung 9"/>
    <w:basedOn w:val="26LTGliederung8"/>
    <w:qFormat/>
  </w:style>
  <w:style w:type="paragraph" w:customStyle="1" w:styleId="26LTTitel">
    <w:name w:val="Заглавие26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</w:pPr>
    <w:rPr>
      <w:rFonts w:ascii="Microsoft YaHei" w:eastAsia="Tahoma" w:hAnsi="Microsoft YaHei" w:cs="Liberation Sans"/>
      <w:color w:val="000000"/>
      <w:sz w:val="98"/>
    </w:rPr>
  </w:style>
  <w:style w:type="paragraph" w:customStyle="1" w:styleId="26LTUntertitel">
    <w:name w:val="Заглавие26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5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26LTNotizen">
    <w:name w:val="Заглавие26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26LTHintergrundobjekte">
    <w:name w:val="Заглавие26~LT~Hintergrundobjekte"/>
    <w:qFormat/>
    <w:rPr>
      <w:rFonts w:eastAsia="Tahoma" w:cs="Liberation Sans"/>
      <w:color w:val="00000A"/>
      <w:sz w:val="24"/>
    </w:rPr>
  </w:style>
  <w:style w:type="paragraph" w:customStyle="1" w:styleId="26LTHintergrund">
    <w:name w:val="Заглавие26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27LTGliederung1">
    <w:name w:val="Заглавие27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before="312" w:line="218" w:lineRule="auto"/>
      <w:ind w:left="540" w:hanging="540"/>
    </w:pPr>
    <w:rPr>
      <w:rFonts w:ascii="Microsoft YaHei" w:eastAsia="Tahoma" w:hAnsi="Microsoft YaHei" w:cs="Liberation Sans"/>
      <w:color w:val="000000"/>
      <w:sz w:val="70"/>
    </w:rPr>
  </w:style>
  <w:style w:type="paragraph" w:customStyle="1" w:styleId="27LTGliederung2">
    <w:name w:val="Заглавие27~LT~Gliederung 2"/>
    <w:basedOn w:val="27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before="249"/>
      <w:ind w:left="1170" w:hanging="450"/>
    </w:pPr>
    <w:rPr>
      <w:sz w:val="62"/>
    </w:rPr>
  </w:style>
  <w:style w:type="paragraph" w:customStyle="1" w:styleId="27LTGliederung3">
    <w:name w:val="Заглавие27~LT~Gliederung 3"/>
    <w:basedOn w:val="27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before="187"/>
      <w:ind w:left="1800" w:hanging="360"/>
    </w:pPr>
    <w:rPr>
      <w:sz w:val="52"/>
    </w:rPr>
  </w:style>
  <w:style w:type="paragraph" w:customStyle="1" w:styleId="27LTGliederung4">
    <w:name w:val="Заглавие27~LT~Gliederung 4"/>
    <w:basedOn w:val="27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before="125"/>
      <w:ind w:left="2520"/>
    </w:pPr>
    <w:rPr>
      <w:sz w:val="44"/>
    </w:rPr>
  </w:style>
  <w:style w:type="paragraph" w:customStyle="1" w:styleId="27LTGliederung5">
    <w:name w:val="Заглавие27~LT~Gliederung 5"/>
    <w:basedOn w:val="27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before="62"/>
      <w:ind w:left="3240"/>
    </w:pPr>
  </w:style>
  <w:style w:type="paragraph" w:customStyle="1" w:styleId="27LTGliederung6">
    <w:name w:val="Заглавие27~LT~Gliederung 6"/>
    <w:basedOn w:val="27LTGliederung5"/>
    <w:qFormat/>
  </w:style>
  <w:style w:type="paragraph" w:customStyle="1" w:styleId="27LTGliederung7">
    <w:name w:val="Заглавие27~LT~Gliederung 7"/>
    <w:basedOn w:val="27LTGliederung6"/>
    <w:qFormat/>
  </w:style>
  <w:style w:type="paragraph" w:customStyle="1" w:styleId="27LTGliederung8">
    <w:name w:val="Заглавие27~LT~Gliederung 8"/>
    <w:basedOn w:val="27LTGliederung7"/>
    <w:qFormat/>
  </w:style>
  <w:style w:type="paragraph" w:customStyle="1" w:styleId="27LTGliederung9">
    <w:name w:val="Заглавие27~LT~Gliederung 9"/>
    <w:basedOn w:val="27LTGliederung8"/>
    <w:qFormat/>
  </w:style>
  <w:style w:type="paragraph" w:customStyle="1" w:styleId="27LTTitel">
    <w:name w:val="Заглавие27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96"/>
    </w:rPr>
  </w:style>
  <w:style w:type="paragraph" w:customStyle="1" w:styleId="27LTUntertitel">
    <w:name w:val="Заглавие27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27LTNotizen">
    <w:name w:val="Заглавие27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27LTHintergrundobjekte">
    <w:name w:val="Заглавие27~LT~Hintergrundobjekte"/>
    <w:qFormat/>
    <w:rPr>
      <w:rFonts w:eastAsia="Tahoma" w:cs="Liberation Sans"/>
      <w:color w:val="00000A"/>
      <w:sz w:val="24"/>
    </w:rPr>
  </w:style>
  <w:style w:type="paragraph" w:customStyle="1" w:styleId="27LTHintergrund">
    <w:name w:val="Заглавие27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28LTGliederung1">
    <w:name w:val="Заглавие28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before="312" w:line="218" w:lineRule="auto"/>
      <w:ind w:left="540" w:hanging="540"/>
    </w:pPr>
    <w:rPr>
      <w:rFonts w:ascii="Microsoft YaHei" w:eastAsia="Tahoma" w:hAnsi="Microsoft YaHei" w:cs="Liberation Sans"/>
      <w:color w:val="000000"/>
      <w:sz w:val="70"/>
    </w:rPr>
  </w:style>
  <w:style w:type="paragraph" w:customStyle="1" w:styleId="28LTGliederung2">
    <w:name w:val="Заглавие28~LT~Gliederung 2"/>
    <w:basedOn w:val="28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before="249"/>
      <w:ind w:left="1170" w:hanging="450"/>
    </w:pPr>
    <w:rPr>
      <w:sz w:val="62"/>
    </w:rPr>
  </w:style>
  <w:style w:type="paragraph" w:customStyle="1" w:styleId="28LTGliederung3">
    <w:name w:val="Заглавие28~LT~Gliederung 3"/>
    <w:basedOn w:val="28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before="187"/>
      <w:ind w:left="1800" w:hanging="360"/>
    </w:pPr>
    <w:rPr>
      <w:sz w:val="52"/>
    </w:rPr>
  </w:style>
  <w:style w:type="paragraph" w:customStyle="1" w:styleId="28LTGliederung4">
    <w:name w:val="Заглавие28~LT~Gliederung 4"/>
    <w:basedOn w:val="28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before="125"/>
      <w:ind w:left="2520"/>
    </w:pPr>
    <w:rPr>
      <w:sz w:val="44"/>
    </w:rPr>
  </w:style>
  <w:style w:type="paragraph" w:customStyle="1" w:styleId="28LTGliederung5">
    <w:name w:val="Заглавие28~LT~Gliederung 5"/>
    <w:basedOn w:val="28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before="62"/>
      <w:ind w:left="3240"/>
    </w:pPr>
  </w:style>
  <w:style w:type="paragraph" w:customStyle="1" w:styleId="28LTGliederung6">
    <w:name w:val="Заглавие28~LT~Gliederung 6"/>
    <w:basedOn w:val="28LTGliederung5"/>
    <w:qFormat/>
  </w:style>
  <w:style w:type="paragraph" w:customStyle="1" w:styleId="28LTGliederung7">
    <w:name w:val="Заглавие28~LT~Gliederung 7"/>
    <w:basedOn w:val="28LTGliederung6"/>
    <w:qFormat/>
  </w:style>
  <w:style w:type="paragraph" w:customStyle="1" w:styleId="28LTGliederung8">
    <w:name w:val="Заглавие28~LT~Gliederung 8"/>
    <w:basedOn w:val="28LTGliederung7"/>
    <w:qFormat/>
  </w:style>
  <w:style w:type="paragraph" w:customStyle="1" w:styleId="28LTGliederung9">
    <w:name w:val="Заглавие28~LT~Gliederung 9"/>
    <w:basedOn w:val="28LTGliederung8"/>
    <w:qFormat/>
  </w:style>
  <w:style w:type="paragraph" w:customStyle="1" w:styleId="28LTTitel">
    <w:name w:val="Заглавие28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96"/>
    </w:rPr>
  </w:style>
  <w:style w:type="paragraph" w:customStyle="1" w:styleId="28LTUntertitel">
    <w:name w:val="Заглавие28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28LTNotizen">
    <w:name w:val="Заглавие28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28LTHintergrundobjekte">
    <w:name w:val="Заглавие28~LT~Hintergrundobjekte"/>
    <w:qFormat/>
    <w:rPr>
      <w:rFonts w:eastAsia="Tahoma" w:cs="Liberation Sans"/>
      <w:color w:val="00000A"/>
      <w:sz w:val="24"/>
    </w:rPr>
  </w:style>
  <w:style w:type="paragraph" w:customStyle="1" w:styleId="28LTHintergrund">
    <w:name w:val="Заглавие28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ListLabel2">
    <w:name w:val="ListLabel 2"/>
    <w:qFormat/>
    <w:rPr>
      <w:rFonts w:ascii="OpenSymbol;Arial Unicode MS" w:eastAsia="Tahoma" w:hAnsi="OpenSymbol;Arial Unicode MS" w:cs="Liberation Sans"/>
      <w:color w:val="00000A"/>
      <w:sz w:val="24"/>
    </w:rPr>
  </w:style>
  <w:style w:type="paragraph" w:customStyle="1" w:styleId="ListLabel1">
    <w:name w:val="ListLabel 1"/>
    <w:qFormat/>
    <w:rPr>
      <w:rFonts w:ascii="Symbol" w:eastAsia="Tahoma" w:hAnsi="Symbol" w:cs="Liberation Sans"/>
      <w:color w:val="00000A"/>
      <w:sz w:val="24"/>
    </w:rPr>
  </w:style>
  <w:style w:type="paragraph" w:customStyle="1" w:styleId="-0">
    <w:name w:val="Интернет-ссылка"/>
    <w:qFormat/>
    <w:rPr>
      <w:rFonts w:eastAsia="Tahoma" w:cs="Liberation Sans"/>
      <w:color w:val="000080"/>
      <w:sz w:val="24"/>
      <w:u w:val="single"/>
    </w:rPr>
  </w:style>
  <w:style w:type="paragraph" w:customStyle="1" w:styleId="af6">
    <w:name w:val="Маркеры списка"/>
    <w:qFormat/>
    <w:rPr>
      <w:rFonts w:ascii="OpenSymbol;Arial Unicode MS" w:eastAsia="Tahoma" w:hAnsi="OpenSymbol;Arial Unicode MS" w:cs="Liberation Sans"/>
      <w:color w:val="00000A"/>
      <w:sz w:val="24"/>
    </w:rPr>
  </w:style>
  <w:style w:type="paragraph" w:customStyle="1" w:styleId="af7">
    <w:name w:val="Выделение жирным"/>
    <w:qFormat/>
    <w:rPr>
      <w:rFonts w:eastAsia="Tahoma" w:cs="Liberation Sans"/>
      <w:b/>
      <w:color w:val="00000A"/>
      <w:sz w:val="24"/>
    </w:rPr>
  </w:style>
  <w:style w:type="paragraph" w:customStyle="1" w:styleId="ConsPlusNormal">
    <w:name w:val="ConsPlusNormal"/>
    <w:qFormat/>
    <w:rPr>
      <w:rFonts w:ascii="Arial" w:eastAsia="Tahoma" w:hAnsi="Arial" w:cs="Liberation Sans"/>
      <w:color w:val="00000A"/>
    </w:rPr>
  </w:style>
  <w:style w:type="paragraph" w:customStyle="1" w:styleId="ConsPlusNonformat">
    <w:name w:val="ConsPlusNonformat"/>
    <w:qFormat/>
    <w:rPr>
      <w:rFonts w:ascii="Courier New" w:eastAsia="Tahoma" w:hAnsi="Courier New" w:cs="Liberation Sans"/>
      <w:color w:val="00000A"/>
    </w:rPr>
  </w:style>
  <w:style w:type="paragraph" w:customStyle="1" w:styleId="ConsPlusTitle">
    <w:name w:val="ConsPlusTitle"/>
    <w:qFormat/>
    <w:rPr>
      <w:rFonts w:ascii="Arial" w:eastAsia="Tahoma" w:hAnsi="Arial" w:cs="Liberation Sans"/>
      <w:b/>
      <w:color w:val="00000A"/>
    </w:rPr>
  </w:style>
  <w:style w:type="paragraph" w:customStyle="1" w:styleId="ConsPlusCell">
    <w:name w:val="ConsPlusCell"/>
    <w:qFormat/>
    <w:rPr>
      <w:rFonts w:ascii="Courier New" w:eastAsia="Tahoma" w:hAnsi="Courier New" w:cs="Liberation Sans"/>
      <w:color w:val="00000A"/>
    </w:rPr>
  </w:style>
  <w:style w:type="paragraph" w:customStyle="1" w:styleId="ConsPlusDocList">
    <w:name w:val="ConsPlusDocList"/>
    <w:qFormat/>
    <w:rPr>
      <w:rFonts w:ascii="Courier New" w:eastAsia="Tahoma" w:hAnsi="Courier New" w:cs="Liberation Sans"/>
      <w:color w:val="00000A"/>
    </w:rPr>
  </w:style>
  <w:style w:type="paragraph" w:customStyle="1" w:styleId="ConsPlusTitlePage">
    <w:name w:val="ConsPlusTitlePage"/>
    <w:qFormat/>
    <w:rPr>
      <w:rFonts w:ascii="Tahoma" w:eastAsia="Tahoma" w:hAnsi="Tahoma" w:cs="Liberation Sans"/>
      <w:color w:val="00000A"/>
    </w:rPr>
  </w:style>
  <w:style w:type="paragraph" w:customStyle="1" w:styleId="ConsPlusJurTerm">
    <w:name w:val="ConsPlusJurTerm"/>
    <w:qFormat/>
    <w:rPr>
      <w:rFonts w:ascii="Tahoma" w:eastAsia="Tahoma" w:hAnsi="Tahoma" w:cs="Liberation Sans"/>
      <w:color w:val="00000A"/>
      <w:sz w:val="26"/>
    </w:rPr>
  </w:style>
  <w:style w:type="paragraph" w:customStyle="1" w:styleId="29LTGliederung1">
    <w:name w:val="Заглавие29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29LTGliederung2">
    <w:name w:val="Заглавие29~LT~Gliederung 2"/>
    <w:basedOn w:val="29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29LTGliederung3">
    <w:name w:val="Заглавие29~LT~Gliederung 3"/>
    <w:basedOn w:val="29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29LTGliederung4">
    <w:name w:val="Заглавие29~LT~Gliederung 4"/>
    <w:basedOn w:val="29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29LTGliederung5">
    <w:name w:val="Заглавие29~LT~Gliederung 5"/>
    <w:basedOn w:val="29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29LTGliederung6">
    <w:name w:val="Заглавие29~LT~Gliederung 6"/>
    <w:basedOn w:val="29LTGliederung5"/>
    <w:qFormat/>
  </w:style>
  <w:style w:type="paragraph" w:customStyle="1" w:styleId="29LTGliederung7">
    <w:name w:val="Заглавие29~LT~Gliederung 7"/>
    <w:basedOn w:val="29LTGliederung6"/>
    <w:qFormat/>
  </w:style>
  <w:style w:type="paragraph" w:customStyle="1" w:styleId="29LTGliederung8">
    <w:name w:val="Заглавие29~LT~Gliederung 8"/>
    <w:basedOn w:val="29LTGliederung7"/>
    <w:qFormat/>
  </w:style>
  <w:style w:type="paragraph" w:customStyle="1" w:styleId="29LTGliederung9">
    <w:name w:val="Заглавие29~LT~Gliederung 9"/>
    <w:basedOn w:val="29LTGliederung8"/>
    <w:qFormat/>
  </w:style>
  <w:style w:type="paragraph" w:customStyle="1" w:styleId="29LTTitel">
    <w:name w:val="Заглавие29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29LTUntertitel">
    <w:name w:val="Заглавие29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29LTNotizen">
    <w:name w:val="Заглавие29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29LTHintergrundobjekte">
    <w:name w:val="Заглавие29~LT~Hintergrundobjekte"/>
    <w:qFormat/>
    <w:rPr>
      <w:rFonts w:eastAsia="Tahoma" w:cs="Liberation Sans"/>
      <w:color w:val="00000A"/>
      <w:sz w:val="24"/>
    </w:rPr>
  </w:style>
  <w:style w:type="paragraph" w:customStyle="1" w:styleId="29LTHintergrund">
    <w:name w:val="Заглавие29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30LTGliederung1">
    <w:name w:val="Заглавие30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315"/>
      <w:ind w:left="540" w:hanging="540"/>
    </w:pPr>
    <w:rPr>
      <w:rFonts w:ascii="Microsoft YaHei" w:eastAsia="Tahoma" w:hAnsi="Microsoft YaHei" w:cs="Liberation Sans"/>
      <w:color w:val="000000"/>
      <w:sz w:val="70"/>
    </w:rPr>
  </w:style>
  <w:style w:type="paragraph" w:customStyle="1" w:styleId="30LTGliederung2">
    <w:name w:val="Заглавие30~LT~Gliederung 2"/>
    <w:basedOn w:val="30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49"/>
      <w:ind w:left="1170" w:hanging="450"/>
    </w:pPr>
    <w:rPr>
      <w:sz w:val="54"/>
    </w:rPr>
  </w:style>
  <w:style w:type="paragraph" w:customStyle="1" w:styleId="30LTGliederung3">
    <w:name w:val="Заглавие30~LT~Gliederung 3"/>
    <w:basedOn w:val="30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87"/>
      <w:ind w:left="1800" w:hanging="360"/>
    </w:pPr>
    <w:rPr>
      <w:sz w:val="44"/>
    </w:rPr>
  </w:style>
  <w:style w:type="paragraph" w:customStyle="1" w:styleId="30LTGliederung4">
    <w:name w:val="Заглавие30~LT~Gliederung 4"/>
    <w:basedOn w:val="30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27"/>
      <w:ind w:left="2520"/>
    </w:pPr>
  </w:style>
  <w:style w:type="paragraph" w:customStyle="1" w:styleId="30LTGliederung5">
    <w:name w:val="Заглавие30~LT~Gliederung 5"/>
    <w:basedOn w:val="30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62"/>
      <w:ind w:left="3240"/>
    </w:pPr>
  </w:style>
  <w:style w:type="paragraph" w:customStyle="1" w:styleId="30LTGliederung6">
    <w:name w:val="Заглавие30~LT~Gliederung 6"/>
    <w:basedOn w:val="30LTGliederung5"/>
    <w:qFormat/>
  </w:style>
  <w:style w:type="paragraph" w:customStyle="1" w:styleId="30LTGliederung7">
    <w:name w:val="Заглавие30~LT~Gliederung 7"/>
    <w:basedOn w:val="30LTGliederung6"/>
    <w:qFormat/>
  </w:style>
  <w:style w:type="paragraph" w:customStyle="1" w:styleId="30LTGliederung8">
    <w:name w:val="Заглавие30~LT~Gliederung 8"/>
    <w:basedOn w:val="30LTGliederung7"/>
    <w:qFormat/>
  </w:style>
  <w:style w:type="paragraph" w:customStyle="1" w:styleId="30LTGliederung9">
    <w:name w:val="Заглавие30~LT~Gliederung 9"/>
    <w:basedOn w:val="30LTGliederung8"/>
    <w:qFormat/>
  </w:style>
  <w:style w:type="paragraph" w:customStyle="1" w:styleId="30LTTitel">
    <w:name w:val="Заглавие30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</w:pPr>
    <w:rPr>
      <w:rFonts w:ascii="Microsoft YaHei" w:eastAsia="Tahoma" w:hAnsi="Microsoft YaHei" w:cs="Liberation Sans"/>
      <w:color w:val="000000"/>
      <w:sz w:val="98"/>
    </w:rPr>
  </w:style>
  <w:style w:type="paragraph" w:customStyle="1" w:styleId="30LTUntertitel">
    <w:name w:val="Заглавие30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5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30LTNotizen">
    <w:name w:val="Заглавие30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30LTHintergrundobjekte">
    <w:name w:val="Заглавие30~LT~Hintergrundobjekte"/>
    <w:qFormat/>
    <w:rPr>
      <w:rFonts w:eastAsia="Tahoma" w:cs="Liberation Sans"/>
      <w:color w:val="00000A"/>
      <w:sz w:val="24"/>
    </w:rPr>
  </w:style>
  <w:style w:type="paragraph" w:customStyle="1" w:styleId="30LTHintergrund">
    <w:name w:val="Заглавие30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31LTGliederung1">
    <w:name w:val="Заглавие31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31LTGliederung2">
    <w:name w:val="Заглавие31~LT~Gliederung 2"/>
    <w:basedOn w:val="31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31LTGliederung3">
    <w:name w:val="Заглавие31~LT~Gliederung 3"/>
    <w:basedOn w:val="31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31LTGliederung4">
    <w:name w:val="Заглавие31~LT~Gliederung 4"/>
    <w:basedOn w:val="31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31LTGliederung5">
    <w:name w:val="Заглавие31~LT~Gliederung 5"/>
    <w:basedOn w:val="31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31LTGliederung6">
    <w:name w:val="Заглавие31~LT~Gliederung 6"/>
    <w:basedOn w:val="31LTGliederung5"/>
    <w:qFormat/>
  </w:style>
  <w:style w:type="paragraph" w:customStyle="1" w:styleId="31LTGliederung7">
    <w:name w:val="Заглавие31~LT~Gliederung 7"/>
    <w:basedOn w:val="31LTGliederung6"/>
    <w:qFormat/>
  </w:style>
  <w:style w:type="paragraph" w:customStyle="1" w:styleId="31LTGliederung8">
    <w:name w:val="Заглавие31~LT~Gliederung 8"/>
    <w:basedOn w:val="31LTGliederung7"/>
    <w:qFormat/>
  </w:style>
  <w:style w:type="paragraph" w:customStyle="1" w:styleId="31LTGliederung9">
    <w:name w:val="Заглавие31~LT~Gliederung 9"/>
    <w:basedOn w:val="31LTGliederung8"/>
    <w:qFormat/>
  </w:style>
  <w:style w:type="paragraph" w:customStyle="1" w:styleId="31LTTitel">
    <w:name w:val="Заглавие31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31LTUntertitel">
    <w:name w:val="Заглавие31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31LTNotizen">
    <w:name w:val="Заглавие31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31LTHintergrundobjekte">
    <w:name w:val="Заглавие31~LT~Hintergrundobjekte"/>
    <w:qFormat/>
    <w:rPr>
      <w:rFonts w:eastAsia="Tahoma" w:cs="Liberation Sans"/>
      <w:color w:val="00000A"/>
      <w:sz w:val="24"/>
    </w:rPr>
  </w:style>
  <w:style w:type="paragraph" w:customStyle="1" w:styleId="31LTHintergrund">
    <w:name w:val="Заглавие31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32LTGliederung1">
    <w:name w:val="Заглавие32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32LTGliederung2">
    <w:name w:val="Заглавие32~LT~Gliederung 2"/>
    <w:basedOn w:val="32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32LTGliederung3">
    <w:name w:val="Заглавие32~LT~Gliederung 3"/>
    <w:basedOn w:val="32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32LTGliederung4">
    <w:name w:val="Заглавие32~LT~Gliederung 4"/>
    <w:basedOn w:val="32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32LTGliederung5">
    <w:name w:val="Заглавие32~LT~Gliederung 5"/>
    <w:basedOn w:val="32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32LTGliederung6">
    <w:name w:val="Заглавие32~LT~Gliederung 6"/>
    <w:basedOn w:val="32LTGliederung5"/>
    <w:qFormat/>
  </w:style>
  <w:style w:type="paragraph" w:customStyle="1" w:styleId="32LTGliederung7">
    <w:name w:val="Заглавие32~LT~Gliederung 7"/>
    <w:basedOn w:val="32LTGliederung6"/>
    <w:qFormat/>
  </w:style>
  <w:style w:type="paragraph" w:customStyle="1" w:styleId="32LTGliederung8">
    <w:name w:val="Заглавие32~LT~Gliederung 8"/>
    <w:basedOn w:val="32LTGliederung7"/>
    <w:qFormat/>
  </w:style>
  <w:style w:type="paragraph" w:customStyle="1" w:styleId="32LTGliederung9">
    <w:name w:val="Заглавие32~LT~Gliederung 9"/>
    <w:basedOn w:val="32LTGliederung8"/>
    <w:qFormat/>
  </w:style>
  <w:style w:type="paragraph" w:customStyle="1" w:styleId="32LTTitel">
    <w:name w:val="Заглавие32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32LTUntertitel">
    <w:name w:val="Заглавие32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32LTNotizen">
    <w:name w:val="Заглавие32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32LTHintergrundobjekte">
    <w:name w:val="Заглавие32~LT~Hintergrundobjekte"/>
    <w:qFormat/>
    <w:rPr>
      <w:rFonts w:eastAsia="Tahoma" w:cs="Liberation Sans"/>
      <w:color w:val="00000A"/>
      <w:sz w:val="24"/>
    </w:rPr>
  </w:style>
  <w:style w:type="paragraph" w:customStyle="1" w:styleId="32LTHintergrund">
    <w:name w:val="Заглавие32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33LTGliederung1">
    <w:name w:val="Заглавие33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33LTGliederung2">
    <w:name w:val="Заглавие33~LT~Gliederung 2"/>
    <w:basedOn w:val="33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33LTGliederung3">
    <w:name w:val="Заглавие33~LT~Gliederung 3"/>
    <w:basedOn w:val="33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33LTGliederung4">
    <w:name w:val="Заглавие33~LT~Gliederung 4"/>
    <w:basedOn w:val="33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33LTGliederung5">
    <w:name w:val="Заглавие33~LT~Gliederung 5"/>
    <w:basedOn w:val="33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33LTGliederung6">
    <w:name w:val="Заглавие33~LT~Gliederung 6"/>
    <w:basedOn w:val="33LTGliederung5"/>
    <w:qFormat/>
  </w:style>
  <w:style w:type="paragraph" w:customStyle="1" w:styleId="33LTGliederung7">
    <w:name w:val="Заглавие33~LT~Gliederung 7"/>
    <w:basedOn w:val="33LTGliederung6"/>
    <w:qFormat/>
  </w:style>
  <w:style w:type="paragraph" w:customStyle="1" w:styleId="33LTGliederung8">
    <w:name w:val="Заглавие33~LT~Gliederung 8"/>
    <w:basedOn w:val="33LTGliederung7"/>
    <w:qFormat/>
  </w:style>
  <w:style w:type="paragraph" w:customStyle="1" w:styleId="33LTGliederung9">
    <w:name w:val="Заглавие33~LT~Gliederung 9"/>
    <w:basedOn w:val="33LTGliederung8"/>
    <w:qFormat/>
  </w:style>
  <w:style w:type="paragraph" w:customStyle="1" w:styleId="33LTTitel">
    <w:name w:val="Заглавие33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33LTUntertitel">
    <w:name w:val="Заглавие33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33LTNotizen">
    <w:name w:val="Заглавие33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33LTHintergrundobjekte">
    <w:name w:val="Заглавие33~LT~Hintergrundobjekte"/>
    <w:qFormat/>
    <w:rPr>
      <w:rFonts w:eastAsia="Tahoma" w:cs="Liberation Sans"/>
      <w:color w:val="00000A"/>
      <w:sz w:val="24"/>
    </w:rPr>
  </w:style>
  <w:style w:type="paragraph" w:customStyle="1" w:styleId="33LTHintergrund">
    <w:name w:val="Заглавие33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34LTGliederung1">
    <w:name w:val="Заглавие34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34LTGliederung2">
    <w:name w:val="Заглавие34~LT~Gliederung 2"/>
    <w:basedOn w:val="34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34LTGliederung3">
    <w:name w:val="Заглавие34~LT~Gliederung 3"/>
    <w:basedOn w:val="34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34LTGliederung4">
    <w:name w:val="Заглавие34~LT~Gliederung 4"/>
    <w:basedOn w:val="34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34LTGliederung5">
    <w:name w:val="Заглавие34~LT~Gliederung 5"/>
    <w:basedOn w:val="34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34LTGliederung6">
    <w:name w:val="Заглавие34~LT~Gliederung 6"/>
    <w:basedOn w:val="34LTGliederung5"/>
    <w:qFormat/>
  </w:style>
  <w:style w:type="paragraph" w:customStyle="1" w:styleId="34LTGliederung7">
    <w:name w:val="Заглавие34~LT~Gliederung 7"/>
    <w:basedOn w:val="34LTGliederung6"/>
    <w:qFormat/>
  </w:style>
  <w:style w:type="paragraph" w:customStyle="1" w:styleId="34LTGliederung8">
    <w:name w:val="Заглавие34~LT~Gliederung 8"/>
    <w:basedOn w:val="34LTGliederung7"/>
    <w:qFormat/>
  </w:style>
  <w:style w:type="paragraph" w:customStyle="1" w:styleId="34LTGliederung9">
    <w:name w:val="Заглавие34~LT~Gliederung 9"/>
    <w:basedOn w:val="34LTGliederung8"/>
    <w:qFormat/>
  </w:style>
  <w:style w:type="paragraph" w:customStyle="1" w:styleId="34LTTitel">
    <w:name w:val="Заглавие34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34LTUntertitel">
    <w:name w:val="Заглавие34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34LTNotizen">
    <w:name w:val="Заглавие34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34LTHintergrundobjekte">
    <w:name w:val="Заглавие34~LT~Hintergrundobjekte"/>
    <w:qFormat/>
    <w:rPr>
      <w:rFonts w:eastAsia="Tahoma" w:cs="Liberation Sans"/>
      <w:color w:val="00000A"/>
      <w:sz w:val="24"/>
    </w:rPr>
  </w:style>
  <w:style w:type="paragraph" w:customStyle="1" w:styleId="34LTHintergrund">
    <w:name w:val="Заглавие34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35LTGliederung1">
    <w:name w:val="Заглавие35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35LTGliederung2">
    <w:name w:val="Заглавие35~LT~Gliederung 2"/>
    <w:basedOn w:val="35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35LTGliederung3">
    <w:name w:val="Заглавие35~LT~Gliederung 3"/>
    <w:basedOn w:val="35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35LTGliederung4">
    <w:name w:val="Заглавие35~LT~Gliederung 4"/>
    <w:basedOn w:val="35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35LTGliederung5">
    <w:name w:val="Заглавие35~LT~Gliederung 5"/>
    <w:basedOn w:val="35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35LTGliederung6">
    <w:name w:val="Заглавие35~LT~Gliederung 6"/>
    <w:basedOn w:val="35LTGliederung5"/>
    <w:qFormat/>
  </w:style>
  <w:style w:type="paragraph" w:customStyle="1" w:styleId="35LTGliederung7">
    <w:name w:val="Заглавие35~LT~Gliederung 7"/>
    <w:basedOn w:val="35LTGliederung6"/>
    <w:qFormat/>
  </w:style>
  <w:style w:type="paragraph" w:customStyle="1" w:styleId="35LTGliederung8">
    <w:name w:val="Заглавие35~LT~Gliederung 8"/>
    <w:basedOn w:val="35LTGliederung7"/>
    <w:qFormat/>
  </w:style>
  <w:style w:type="paragraph" w:customStyle="1" w:styleId="35LTGliederung9">
    <w:name w:val="Заглавие35~LT~Gliederung 9"/>
    <w:basedOn w:val="35LTGliederung8"/>
    <w:qFormat/>
  </w:style>
  <w:style w:type="paragraph" w:customStyle="1" w:styleId="35LTTitel">
    <w:name w:val="Заглавие35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35LTUntertitel">
    <w:name w:val="Заглавие35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35LTNotizen">
    <w:name w:val="Заглавие35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35LTHintergrundobjekte">
    <w:name w:val="Заглавие35~LT~Hintergrundobjekte"/>
    <w:qFormat/>
    <w:rPr>
      <w:rFonts w:eastAsia="Tahoma" w:cs="Liberation Sans"/>
      <w:color w:val="00000A"/>
      <w:sz w:val="24"/>
    </w:rPr>
  </w:style>
  <w:style w:type="paragraph" w:customStyle="1" w:styleId="35LTHintergrund">
    <w:name w:val="Заглавие35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36LTGliederung1">
    <w:name w:val="Заглавие36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36LTGliederung2">
    <w:name w:val="Заглавие36~LT~Gliederung 2"/>
    <w:basedOn w:val="36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30" w:line="218" w:lineRule="auto"/>
      <w:ind w:left="1170" w:hanging="450"/>
    </w:pPr>
  </w:style>
  <w:style w:type="paragraph" w:customStyle="1" w:styleId="36LTGliederung3">
    <w:name w:val="Заглавие36~LT~Gliederung 3"/>
    <w:basedOn w:val="36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36LTGliederung4">
    <w:name w:val="Заглавие36~LT~Gliederung 4"/>
    <w:basedOn w:val="36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36LTGliederung5">
    <w:name w:val="Заглавие36~LT~Gliederung 5"/>
    <w:basedOn w:val="36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36LTGliederung6">
    <w:name w:val="Заглавие36~LT~Gliederung 6"/>
    <w:basedOn w:val="36LTGliederung5"/>
    <w:qFormat/>
  </w:style>
  <w:style w:type="paragraph" w:customStyle="1" w:styleId="36LTGliederung7">
    <w:name w:val="Заглавие36~LT~Gliederung 7"/>
    <w:basedOn w:val="36LTGliederung6"/>
    <w:qFormat/>
  </w:style>
  <w:style w:type="paragraph" w:customStyle="1" w:styleId="36LTGliederung8">
    <w:name w:val="Заглавие36~LT~Gliederung 8"/>
    <w:basedOn w:val="36LTGliederung7"/>
    <w:qFormat/>
  </w:style>
  <w:style w:type="paragraph" w:customStyle="1" w:styleId="36LTGliederung9">
    <w:name w:val="Заглавие36~LT~Gliederung 9"/>
    <w:basedOn w:val="36LTGliederung8"/>
    <w:qFormat/>
  </w:style>
  <w:style w:type="paragraph" w:customStyle="1" w:styleId="36LTTitel">
    <w:name w:val="Заглавие36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b/>
      <w:color w:val="660066"/>
      <w:sz w:val="40"/>
    </w:rPr>
  </w:style>
  <w:style w:type="paragraph" w:customStyle="1" w:styleId="36LTUntertitel">
    <w:name w:val="Заглавие36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  <w:jc w:val="center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36LTNotizen">
    <w:name w:val="Заглавие36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36LTHintergrundobjekte">
    <w:name w:val="Заглавие36~LT~Hintergrundobjekte"/>
    <w:qFormat/>
    <w:rPr>
      <w:rFonts w:eastAsia="Tahoma" w:cs="Liberation Sans"/>
      <w:color w:val="00000A"/>
      <w:sz w:val="24"/>
    </w:rPr>
  </w:style>
  <w:style w:type="paragraph" w:customStyle="1" w:styleId="36LTHintergrund">
    <w:name w:val="Заглавие36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37LTGliederung1">
    <w:name w:val="Заглавие37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37LTGliederung2">
    <w:name w:val="Заглавие37~LT~Gliederung 2"/>
    <w:basedOn w:val="37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 w:line="218" w:lineRule="auto"/>
      <w:ind w:left="1170" w:hanging="450"/>
    </w:pPr>
  </w:style>
  <w:style w:type="paragraph" w:customStyle="1" w:styleId="37LTGliederung3">
    <w:name w:val="Заглавие37~LT~Gliederung 3"/>
    <w:basedOn w:val="37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37LTGliederung4">
    <w:name w:val="Заглавие37~LT~Gliederung 4"/>
    <w:basedOn w:val="37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37LTGliederung5">
    <w:name w:val="Заглавие37~LT~Gliederung 5"/>
    <w:basedOn w:val="37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37LTGliederung6">
    <w:name w:val="Заглавие37~LT~Gliederung 6"/>
    <w:basedOn w:val="37LTGliederung5"/>
    <w:qFormat/>
  </w:style>
  <w:style w:type="paragraph" w:customStyle="1" w:styleId="37LTGliederung7">
    <w:name w:val="Заглавие37~LT~Gliederung 7"/>
    <w:basedOn w:val="37LTGliederung6"/>
    <w:qFormat/>
  </w:style>
  <w:style w:type="paragraph" w:customStyle="1" w:styleId="37LTGliederung8">
    <w:name w:val="Заглавие37~LT~Gliederung 8"/>
    <w:basedOn w:val="37LTGliederung7"/>
    <w:qFormat/>
  </w:style>
  <w:style w:type="paragraph" w:customStyle="1" w:styleId="37LTGliederung9">
    <w:name w:val="Заглавие37~LT~Gliederung 9"/>
    <w:basedOn w:val="37LTGliederung8"/>
    <w:qFormat/>
  </w:style>
  <w:style w:type="paragraph" w:customStyle="1" w:styleId="37LTTitel">
    <w:name w:val="Заглавие37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b/>
      <w:color w:val="660066"/>
      <w:sz w:val="40"/>
    </w:rPr>
  </w:style>
  <w:style w:type="paragraph" w:customStyle="1" w:styleId="37LTUntertitel">
    <w:name w:val="Заглавие37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  <w:jc w:val="center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37LTNotizen">
    <w:name w:val="Заглавие37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37LTHintergrundobjekte">
    <w:name w:val="Заглавие37~LT~Hintergrundobjekte"/>
    <w:qFormat/>
    <w:rPr>
      <w:rFonts w:eastAsia="Tahoma" w:cs="Liberation Sans"/>
      <w:color w:val="00000A"/>
      <w:sz w:val="24"/>
    </w:rPr>
  </w:style>
  <w:style w:type="paragraph" w:customStyle="1" w:styleId="37LTHintergrund">
    <w:name w:val="Заглавие37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38LTGliederung1">
    <w:name w:val="Заглавие38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38LTGliederung2">
    <w:name w:val="Заглавие38~LT~Gliederung 2"/>
    <w:basedOn w:val="38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38LTGliederung3">
    <w:name w:val="Заглавие38~LT~Gliederung 3"/>
    <w:basedOn w:val="38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38LTGliederung4">
    <w:name w:val="Заглавие38~LT~Gliederung 4"/>
    <w:basedOn w:val="38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38LTGliederung5">
    <w:name w:val="Заглавие38~LT~Gliederung 5"/>
    <w:basedOn w:val="38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38LTGliederung6">
    <w:name w:val="Заглавие38~LT~Gliederung 6"/>
    <w:basedOn w:val="38LTGliederung5"/>
    <w:qFormat/>
  </w:style>
  <w:style w:type="paragraph" w:customStyle="1" w:styleId="38LTGliederung7">
    <w:name w:val="Заглавие38~LT~Gliederung 7"/>
    <w:basedOn w:val="38LTGliederung6"/>
    <w:qFormat/>
  </w:style>
  <w:style w:type="paragraph" w:customStyle="1" w:styleId="38LTGliederung8">
    <w:name w:val="Заглавие38~LT~Gliederung 8"/>
    <w:basedOn w:val="38LTGliederung7"/>
    <w:qFormat/>
  </w:style>
  <w:style w:type="paragraph" w:customStyle="1" w:styleId="38LTGliederung9">
    <w:name w:val="Заглавие38~LT~Gliederung 9"/>
    <w:basedOn w:val="38LTGliederung8"/>
    <w:qFormat/>
  </w:style>
  <w:style w:type="paragraph" w:customStyle="1" w:styleId="38LTTitel">
    <w:name w:val="Заглавие38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38LTUntertitel">
    <w:name w:val="Заглавие38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38LTNotizen">
    <w:name w:val="Заглавие38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38LTHintergrundobjekte">
    <w:name w:val="Заглавие38~LT~Hintergrundobjekte"/>
    <w:qFormat/>
    <w:rPr>
      <w:rFonts w:eastAsia="Tahoma" w:cs="Liberation Sans"/>
      <w:color w:val="00000A"/>
      <w:sz w:val="24"/>
    </w:rPr>
  </w:style>
  <w:style w:type="paragraph" w:customStyle="1" w:styleId="38LTHintergrund">
    <w:name w:val="Заглавие38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DefinitionTerm">
    <w:name w:val="Definition Term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</w:pPr>
    <w:rPr>
      <w:rFonts w:ascii="Microsoft YaHei" w:eastAsia="Tahoma" w:hAnsi="Microsoft YaHei" w:cs="Liberation Sans"/>
      <w:color w:val="FFFFFF"/>
      <w:sz w:val="36"/>
    </w:rPr>
  </w:style>
  <w:style w:type="paragraph" w:customStyle="1" w:styleId="DefinitionList">
    <w:name w:val="Definition List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ind w:left="635"/>
    </w:pPr>
    <w:rPr>
      <w:rFonts w:ascii="Microsoft YaHei" w:eastAsia="Tahoma" w:hAnsi="Microsoft YaHei" w:cs="Liberation Sans"/>
      <w:color w:val="FFFFFF"/>
      <w:sz w:val="36"/>
    </w:rPr>
  </w:style>
  <w:style w:type="paragraph" w:customStyle="1" w:styleId="Definition">
    <w:name w:val="Definition"/>
    <w:qFormat/>
    <w:rPr>
      <w:rFonts w:eastAsia="Tahoma" w:cs="Liberation Sans"/>
      <w:i/>
      <w:color w:val="00000A"/>
      <w:sz w:val="24"/>
    </w:rPr>
  </w:style>
  <w:style w:type="paragraph" w:customStyle="1" w:styleId="H1">
    <w:name w:val="H1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176" w:after="176" w:line="218" w:lineRule="auto"/>
    </w:pPr>
    <w:rPr>
      <w:rFonts w:ascii="Microsoft YaHei" w:eastAsia="Tahoma" w:hAnsi="Microsoft YaHei" w:cs="Liberation Sans"/>
      <w:b/>
      <w:color w:val="FFFFFF"/>
      <w:sz w:val="48"/>
    </w:rPr>
  </w:style>
  <w:style w:type="paragraph" w:customStyle="1" w:styleId="H2">
    <w:name w:val="H2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176" w:after="176" w:line="218" w:lineRule="auto"/>
    </w:pPr>
    <w:rPr>
      <w:rFonts w:ascii="Microsoft YaHei" w:eastAsia="Tahoma" w:hAnsi="Microsoft YaHei" w:cs="Liberation Sans"/>
      <w:b/>
      <w:color w:val="FFFFFF"/>
      <w:sz w:val="36"/>
    </w:rPr>
  </w:style>
  <w:style w:type="paragraph" w:customStyle="1" w:styleId="H3">
    <w:name w:val="H3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176" w:after="176" w:line="218" w:lineRule="auto"/>
    </w:pPr>
    <w:rPr>
      <w:rFonts w:ascii="Microsoft YaHei" w:eastAsia="Tahoma" w:hAnsi="Microsoft YaHei" w:cs="Liberation Sans"/>
      <w:b/>
      <w:color w:val="FFFFFF"/>
      <w:sz w:val="28"/>
    </w:rPr>
  </w:style>
  <w:style w:type="paragraph" w:customStyle="1" w:styleId="H4">
    <w:name w:val="H4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176" w:after="176" w:line="218" w:lineRule="auto"/>
    </w:pPr>
    <w:rPr>
      <w:rFonts w:ascii="Microsoft YaHei" w:eastAsia="Tahoma" w:hAnsi="Microsoft YaHei" w:cs="Liberation Sans"/>
      <w:b/>
      <w:color w:val="FFFFFF"/>
      <w:sz w:val="24"/>
    </w:rPr>
  </w:style>
  <w:style w:type="paragraph" w:customStyle="1" w:styleId="H5">
    <w:name w:val="H5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176" w:after="176" w:line="218" w:lineRule="auto"/>
    </w:pPr>
    <w:rPr>
      <w:rFonts w:ascii="Microsoft YaHei" w:eastAsia="Tahoma" w:hAnsi="Microsoft YaHei" w:cs="Liberation Sans"/>
      <w:b/>
      <w:color w:val="FFFFFF"/>
    </w:rPr>
  </w:style>
  <w:style w:type="paragraph" w:customStyle="1" w:styleId="H6">
    <w:name w:val="H6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176" w:after="176" w:line="218" w:lineRule="auto"/>
    </w:pPr>
    <w:rPr>
      <w:rFonts w:ascii="Microsoft YaHei" w:eastAsia="Tahoma" w:hAnsi="Microsoft YaHei" w:cs="Liberation Sans"/>
      <w:b/>
      <w:color w:val="FFFFFF"/>
      <w:sz w:val="16"/>
    </w:rPr>
  </w:style>
  <w:style w:type="paragraph" w:customStyle="1" w:styleId="Address">
    <w:name w:val="Address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</w:pPr>
    <w:rPr>
      <w:rFonts w:ascii="Microsoft YaHei" w:eastAsia="Tahoma" w:hAnsi="Microsoft YaHei" w:cs="Liberation Sans"/>
      <w:i/>
      <w:color w:val="FFFFFF"/>
      <w:sz w:val="36"/>
    </w:rPr>
  </w:style>
  <w:style w:type="paragraph" w:customStyle="1" w:styleId="Blockquote">
    <w:name w:val="Blockquote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176" w:after="176" w:line="218" w:lineRule="auto"/>
      <w:ind w:left="635" w:right="635"/>
    </w:pPr>
    <w:rPr>
      <w:rFonts w:ascii="Microsoft YaHei" w:eastAsia="Tahoma" w:hAnsi="Microsoft YaHei" w:cs="Liberation Sans"/>
      <w:color w:val="FFFFFF"/>
      <w:sz w:val="36"/>
    </w:rPr>
  </w:style>
  <w:style w:type="paragraph" w:customStyle="1" w:styleId="CITE">
    <w:name w:val="CITE"/>
    <w:qFormat/>
    <w:rPr>
      <w:rFonts w:eastAsia="Tahoma" w:cs="Liberation Sans"/>
      <w:i/>
      <w:color w:val="00000A"/>
      <w:sz w:val="24"/>
    </w:rPr>
  </w:style>
  <w:style w:type="paragraph" w:customStyle="1" w:styleId="CODE">
    <w:name w:val="CODE"/>
    <w:qFormat/>
    <w:rPr>
      <w:rFonts w:ascii="Courier New" w:eastAsia="Tahoma" w:hAnsi="Courier New" w:cs="Liberation Sans"/>
      <w:color w:val="00000A"/>
    </w:rPr>
  </w:style>
  <w:style w:type="paragraph" w:customStyle="1" w:styleId="12">
    <w:name w:val="Выделение1"/>
    <w:qFormat/>
    <w:rPr>
      <w:rFonts w:eastAsia="Tahoma" w:cs="Liberation Sans"/>
      <w:i/>
      <w:color w:val="00000A"/>
      <w:sz w:val="24"/>
    </w:rPr>
  </w:style>
  <w:style w:type="paragraph" w:customStyle="1" w:styleId="Internetlink">
    <w:name w:val="Internet link"/>
    <w:qFormat/>
    <w:rPr>
      <w:rFonts w:eastAsia="Tahoma" w:cs="Liberation Sans"/>
      <w:color w:val="0000FF"/>
      <w:sz w:val="24"/>
      <w:u w:val="single"/>
    </w:rPr>
  </w:style>
  <w:style w:type="paragraph" w:customStyle="1" w:styleId="13">
    <w:name w:val="Просмотренная гиперссылка1"/>
    <w:qFormat/>
    <w:rPr>
      <w:rFonts w:eastAsia="Tahoma" w:cs="Liberation Sans"/>
      <w:color w:val="800080"/>
      <w:sz w:val="24"/>
      <w:u w:val="single"/>
    </w:rPr>
  </w:style>
  <w:style w:type="paragraph" w:customStyle="1" w:styleId="Keyboard">
    <w:name w:val="Keyboard"/>
    <w:qFormat/>
    <w:rPr>
      <w:rFonts w:ascii="Courier New" w:eastAsia="Tahoma" w:hAnsi="Courier New" w:cs="Liberation Sans"/>
      <w:b/>
      <w:color w:val="00000A"/>
    </w:rPr>
  </w:style>
  <w:style w:type="paragraph" w:customStyle="1" w:styleId="Preformatted">
    <w:name w:val="Preformatted"/>
    <w:qFormat/>
    <w:pPr>
      <w:tabs>
        <w:tab w:val="left" w:pos="0"/>
        <w:tab w:val="left" w:pos="643"/>
        <w:tab w:val="left" w:pos="1286"/>
        <w:tab w:val="left" w:pos="1692"/>
        <w:tab w:val="left" w:pos="1929"/>
        <w:tab w:val="left" w:pos="2572"/>
        <w:tab w:val="left" w:pos="3214"/>
        <w:tab w:val="left" w:pos="3383"/>
        <w:tab w:val="left" w:pos="3857"/>
        <w:tab w:val="left" w:pos="4500"/>
        <w:tab w:val="left" w:pos="5075"/>
        <w:tab w:val="left" w:pos="5143"/>
        <w:tab w:val="left" w:pos="5786"/>
        <w:tab w:val="left" w:pos="6429"/>
        <w:tab w:val="left" w:pos="6766"/>
        <w:tab w:val="left" w:pos="8458"/>
        <w:tab w:val="left" w:pos="10149"/>
        <w:tab w:val="left" w:pos="11841"/>
        <w:tab w:val="left" w:pos="13533"/>
        <w:tab w:val="left" w:pos="15224"/>
        <w:tab w:val="left" w:pos="16916"/>
      </w:tabs>
      <w:spacing w:line="218" w:lineRule="auto"/>
    </w:pPr>
    <w:rPr>
      <w:rFonts w:ascii="Courier New" w:eastAsia="Tahoma" w:hAnsi="Courier New" w:cs="Liberation Sans"/>
      <w:color w:val="FFFFFF"/>
    </w:rPr>
  </w:style>
  <w:style w:type="paragraph" w:customStyle="1" w:styleId="z-BottomofForm">
    <w:name w:val="z-Bottom of Form"/>
    <w:qFormat/>
    <w:pPr>
      <w:jc w:val="center"/>
    </w:pPr>
    <w:rPr>
      <w:rFonts w:ascii="Arial" w:eastAsia="Tahoma" w:hAnsi="Arial" w:cs="Liberation Sans"/>
      <w:color w:val="00000A"/>
      <w:sz w:val="16"/>
    </w:rPr>
  </w:style>
  <w:style w:type="paragraph" w:customStyle="1" w:styleId="z-TopofForm">
    <w:name w:val="z-Top of Form"/>
    <w:qFormat/>
    <w:pPr>
      <w:jc w:val="center"/>
    </w:pPr>
    <w:rPr>
      <w:rFonts w:ascii="Arial" w:eastAsia="Tahoma" w:hAnsi="Arial" w:cs="Liberation Sans"/>
      <w:color w:val="00000A"/>
      <w:sz w:val="16"/>
    </w:rPr>
  </w:style>
  <w:style w:type="paragraph" w:customStyle="1" w:styleId="Sample">
    <w:name w:val="Sample"/>
    <w:qFormat/>
    <w:rPr>
      <w:rFonts w:ascii="Courier New" w:eastAsia="Tahoma" w:hAnsi="Courier New" w:cs="Liberation Sans"/>
      <w:color w:val="00000A"/>
      <w:sz w:val="24"/>
    </w:rPr>
  </w:style>
  <w:style w:type="paragraph" w:customStyle="1" w:styleId="14">
    <w:name w:val="Строгий1"/>
    <w:qFormat/>
    <w:rPr>
      <w:rFonts w:eastAsia="Tahoma" w:cs="Liberation Sans"/>
      <w:b/>
      <w:color w:val="00000A"/>
      <w:sz w:val="24"/>
    </w:rPr>
  </w:style>
  <w:style w:type="paragraph" w:customStyle="1" w:styleId="Typewriter">
    <w:name w:val="Typewriter"/>
    <w:qFormat/>
    <w:rPr>
      <w:rFonts w:ascii="Courier New" w:eastAsia="Tahoma" w:hAnsi="Courier New" w:cs="Liberation Sans"/>
      <w:color w:val="00000A"/>
    </w:rPr>
  </w:style>
  <w:style w:type="paragraph" w:customStyle="1" w:styleId="Variable">
    <w:name w:val="Variable"/>
    <w:qFormat/>
    <w:rPr>
      <w:rFonts w:eastAsia="Tahoma" w:cs="Liberation Sans"/>
      <w:i/>
      <w:color w:val="00000A"/>
      <w:sz w:val="24"/>
    </w:rPr>
  </w:style>
  <w:style w:type="paragraph" w:customStyle="1" w:styleId="HTMLMarkup">
    <w:name w:val="HTML Markup"/>
    <w:qFormat/>
    <w:rPr>
      <w:rFonts w:eastAsia="Tahoma" w:cs="Liberation Sans"/>
      <w:color w:val="FF0000"/>
      <w:sz w:val="24"/>
    </w:rPr>
  </w:style>
  <w:style w:type="paragraph" w:customStyle="1" w:styleId="Comment">
    <w:name w:val="Comment"/>
    <w:qFormat/>
    <w:rPr>
      <w:rFonts w:eastAsia="Tahoma" w:cs="Liberation Sans"/>
      <w:color w:val="00000A"/>
      <w:sz w:val="24"/>
    </w:rPr>
  </w:style>
  <w:style w:type="paragraph" w:customStyle="1" w:styleId="39LTGliederung1">
    <w:name w:val="Заглавие39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39LTGliederung2">
    <w:name w:val="Заглавие39~LT~Gliederung 2"/>
    <w:basedOn w:val="39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39LTGliederung3">
    <w:name w:val="Заглавие39~LT~Gliederung 3"/>
    <w:basedOn w:val="39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39LTGliederung4">
    <w:name w:val="Заглавие39~LT~Gliederung 4"/>
    <w:basedOn w:val="39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39LTGliederung5">
    <w:name w:val="Заглавие39~LT~Gliederung 5"/>
    <w:basedOn w:val="39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39LTGliederung6">
    <w:name w:val="Заглавие39~LT~Gliederung 6"/>
    <w:basedOn w:val="39LTGliederung5"/>
    <w:qFormat/>
  </w:style>
  <w:style w:type="paragraph" w:customStyle="1" w:styleId="39LTGliederung7">
    <w:name w:val="Заглавие39~LT~Gliederung 7"/>
    <w:basedOn w:val="39LTGliederung6"/>
    <w:qFormat/>
  </w:style>
  <w:style w:type="paragraph" w:customStyle="1" w:styleId="39LTGliederung8">
    <w:name w:val="Заглавие39~LT~Gliederung 8"/>
    <w:basedOn w:val="39LTGliederung7"/>
    <w:qFormat/>
  </w:style>
  <w:style w:type="paragraph" w:customStyle="1" w:styleId="39LTGliederung9">
    <w:name w:val="Заглавие39~LT~Gliederung 9"/>
    <w:basedOn w:val="39LTGliederung8"/>
    <w:qFormat/>
  </w:style>
  <w:style w:type="paragraph" w:customStyle="1" w:styleId="39LTTitel">
    <w:name w:val="Заглавие39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39LTUntertitel">
    <w:name w:val="Заглавие39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39LTNotizen">
    <w:name w:val="Заглавие39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39LTHintergrundobjekte">
    <w:name w:val="Заглавие39~LT~Hintergrundobjekte"/>
    <w:qFormat/>
    <w:rPr>
      <w:rFonts w:eastAsia="Tahoma" w:cs="Liberation Sans"/>
      <w:color w:val="00000A"/>
      <w:sz w:val="24"/>
    </w:rPr>
  </w:style>
  <w:style w:type="paragraph" w:customStyle="1" w:styleId="39LTHintergrund">
    <w:name w:val="Заглавие39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40LTGliederung1">
    <w:name w:val="Заглавие40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40LTGliederung2">
    <w:name w:val="Заглавие40~LT~Gliederung 2"/>
    <w:basedOn w:val="40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40LTGliederung3">
    <w:name w:val="Заглавие40~LT~Gliederung 3"/>
    <w:basedOn w:val="40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40LTGliederung4">
    <w:name w:val="Заглавие40~LT~Gliederung 4"/>
    <w:basedOn w:val="40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40LTGliederung5">
    <w:name w:val="Заглавие40~LT~Gliederung 5"/>
    <w:basedOn w:val="40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40LTGliederung6">
    <w:name w:val="Заглавие40~LT~Gliederung 6"/>
    <w:basedOn w:val="40LTGliederung5"/>
    <w:qFormat/>
  </w:style>
  <w:style w:type="paragraph" w:customStyle="1" w:styleId="40LTGliederung7">
    <w:name w:val="Заглавие40~LT~Gliederung 7"/>
    <w:basedOn w:val="40LTGliederung6"/>
    <w:qFormat/>
  </w:style>
  <w:style w:type="paragraph" w:customStyle="1" w:styleId="40LTGliederung8">
    <w:name w:val="Заглавие40~LT~Gliederung 8"/>
    <w:basedOn w:val="40LTGliederung7"/>
    <w:qFormat/>
  </w:style>
  <w:style w:type="paragraph" w:customStyle="1" w:styleId="40LTGliederung9">
    <w:name w:val="Заглавие40~LT~Gliederung 9"/>
    <w:basedOn w:val="40LTGliederung8"/>
    <w:qFormat/>
  </w:style>
  <w:style w:type="paragraph" w:customStyle="1" w:styleId="40LTTitel">
    <w:name w:val="Заглавие40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40LTUntertitel">
    <w:name w:val="Заглавие40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40LTNotizen">
    <w:name w:val="Заглавие40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40LTHintergrundobjekte">
    <w:name w:val="Заглавие40~LT~Hintergrundobjekte"/>
    <w:qFormat/>
    <w:rPr>
      <w:rFonts w:eastAsia="Tahoma" w:cs="Liberation Sans"/>
      <w:color w:val="00000A"/>
      <w:sz w:val="24"/>
    </w:rPr>
  </w:style>
  <w:style w:type="paragraph" w:customStyle="1" w:styleId="40LTHintergrund">
    <w:name w:val="Заглавие40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41LTGliederung1">
    <w:name w:val="Заглавие41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41LTGliederung2">
    <w:name w:val="Заглавие41~LT~Gliederung 2"/>
    <w:basedOn w:val="41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 w:line="218" w:lineRule="auto"/>
      <w:ind w:left="1170" w:hanging="450"/>
    </w:pPr>
  </w:style>
  <w:style w:type="paragraph" w:customStyle="1" w:styleId="41LTGliederung3">
    <w:name w:val="Заглавие41~LT~Gliederung 3"/>
    <w:basedOn w:val="41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41LTGliederung4">
    <w:name w:val="Заглавие41~LT~Gliederung 4"/>
    <w:basedOn w:val="41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41LTGliederung5">
    <w:name w:val="Заглавие41~LT~Gliederung 5"/>
    <w:basedOn w:val="41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41LTGliederung6">
    <w:name w:val="Заглавие41~LT~Gliederung 6"/>
    <w:basedOn w:val="41LTGliederung5"/>
    <w:qFormat/>
  </w:style>
  <w:style w:type="paragraph" w:customStyle="1" w:styleId="41LTGliederung7">
    <w:name w:val="Заглавие41~LT~Gliederung 7"/>
    <w:basedOn w:val="41LTGliederung6"/>
    <w:qFormat/>
  </w:style>
  <w:style w:type="paragraph" w:customStyle="1" w:styleId="41LTGliederung8">
    <w:name w:val="Заглавие41~LT~Gliederung 8"/>
    <w:basedOn w:val="41LTGliederung7"/>
    <w:qFormat/>
  </w:style>
  <w:style w:type="paragraph" w:customStyle="1" w:styleId="41LTGliederung9">
    <w:name w:val="Заглавие41~LT~Gliederung 9"/>
    <w:basedOn w:val="41LTGliederung8"/>
    <w:qFormat/>
  </w:style>
  <w:style w:type="paragraph" w:customStyle="1" w:styleId="41LTTitel">
    <w:name w:val="Заглавие41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b/>
      <w:color w:val="660066"/>
      <w:sz w:val="40"/>
    </w:rPr>
  </w:style>
  <w:style w:type="paragraph" w:customStyle="1" w:styleId="41LTUntertitel">
    <w:name w:val="Заглавие41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  <w:jc w:val="center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41LTNotizen">
    <w:name w:val="Заглавие41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41LTHintergrundobjekte">
    <w:name w:val="Заглавие41~LT~Hintergrundobjekte"/>
    <w:qFormat/>
    <w:rPr>
      <w:rFonts w:eastAsia="Tahoma" w:cs="Liberation Sans"/>
      <w:color w:val="00000A"/>
      <w:sz w:val="24"/>
    </w:rPr>
  </w:style>
  <w:style w:type="paragraph" w:customStyle="1" w:styleId="41LTHintergrund">
    <w:name w:val="Заглавие41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42LTGliederung1">
    <w:name w:val="Заглавие42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42LTGliederung2">
    <w:name w:val="Заглавие42~LT~Gliederung 2"/>
    <w:basedOn w:val="42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42LTGliederung3">
    <w:name w:val="Заглавие42~LT~Gliederung 3"/>
    <w:basedOn w:val="42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42LTGliederung4">
    <w:name w:val="Заглавие42~LT~Gliederung 4"/>
    <w:basedOn w:val="42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42LTGliederung5">
    <w:name w:val="Заглавие42~LT~Gliederung 5"/>
    <w:basedOn w:val="42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42LTGliederung6">
    <w:name w:val="Заглавие42~LT~Gliederung 6"/>
    <w:basedOn w:val="42LTGliederung5"/>
    <w:qFormat/>
  </w:style>
  <w:style w:type="paragraph" w:customStyle="1" w:styleId="42LTGliederung7">
    <w:name w:val="Заглавие42~LT~Gliederung 7"/>
    <w:basedOn w:val="42LTGliederung6"/>
    <w:qFormat/>
  </w:style>
  <w:style w:type="paragraph" w:customStyle="1" w:styleId="42LTGliederung8">
    <w:name w:val="Заглавие42~LT~Gliederung 8"/>
    <w:basedOn w:val="42LTGliederung7"/>
    <w:qFormat/>
  </w:style>
  <w:style w:type="paragraph" w:customStyle="1" w:styleId="42LTGliederung9">
    <w:name w:val="Заглавие42~LT~Gliederung 9"/>
    <w:basedOn w:val="42LTGliederung8"/>
    <w:qFormat/>
  </w:style>
  <w:style w:type="paragraph" w:customStyle="1" w:styleId="42LTTitel">
    <w:name w:val="Заглавие42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42LTUntertitel">
    <w:name w:val="Заглавие42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42LTNotizen">
    <w:name w:val="Заглавие42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42LTHintergrundobjekte">
    <w:name w:val="Заглавие42~LT~Hintergrundobjekte"/>
    <w:qFormat/>
    <w:rPr>
      <w:rFonts w:eastAsia="Tahoma" w:cs="Liberation Sans"/>
      <w:color w:val="00000A"/>
      <w:sz w:val="24"/>
    </w:rPr>
  </w:style>
  <w:style w:type="paragraph" w:customStyle="1" w:styleId="42LTHintergrund">
    <w:name w:val="Заглавие42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43LTGliederung1">
    <w:name w:val="Заглавие43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43LTGliederung2">
    <w:name w:val="Заглавие43~LT~Gliederung 2"/>
    <w:basedOn w:val="43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43LTGliederung3">
    <w:name w:val="Заглавие43~LT~Gliederung 3"/>
    <w:basedOn w:val="43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43LTGliederung4">
    <w:name w:val="Заглавие43~LT~Gliederung 4"/>
    <w:basedOn w:val="43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43LTGliederung5">
    <w:name w:val="Заглавие43~LT~Gliederung 5"/>
    <w:basedOn w:val="43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43LTGliederung6">
    <w:name w:val="Заглавие43~LT~Gliederung 6"/>
    <w:basedOn w:val="43LTGliederung5"/>
    <w:qFormat/>
  </w:style>
  <w:style w:type="paragraph" w:customStyle="1" w:styleId="43LTGliederung7">
    <w:name w:val="Заглавие43~LT~Gliederung 7"/>
    <w:basedOn w:val="43LTGliederung6"/>
    <w:qFormat/>
  </w:style>
  <w:style w:type="paragraph" w:customStyle="1" w:styleId="43LTGliederung8">
    <w:name w:val="Заглавие43~LT~Gliederung 8"/>
    <w:basedOn w:val="43LTGliederung7"/>
    <w:qFormat/>
  </w:style>
  <w:style w:type="paragraph" w:customStyle="1" w:styleId="43LTGliederung9">
    <w:name w:val="Заглавие43~LT~Gliederung 9"/>
    <w:basedOn w:val="43LTGliederung8"/>
    <w:qFormat/>
  </w:style>
  <w:style w:type="paragraph" w:customStyle="1" w:styleId="43LTTitel">
    <w:name w:val="Заглавие43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43LTUntertitel">
    <w:name w:val="Заглавие43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43LTNotizen">
    <w:name w:val="Заглавие43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43LTHintergrundobjekte">
    <w:name w:val="Заглавие43~LT~Hintergrundobjekte"/>
    <w:qFormat/>
    <w:rPr>
      <w:rFonts w:eastAsia="Tahoma" w:cs="Liberation Sans"/>
      <w:color w:val="00000A"/>
      <w:sz w:val="24"/>
    </w:rPr>
  </w:style>
  <w:style w:type="paragraph" w:customStyle="1" w:styleId="43LTHintergrund">
    <w:name w:val="Заглавие43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ListLabel8">
    <w:name w:val="ListLabel 8"/>
    <w:qFormat/>
    <w:rPr>
      <w:rFonts w:ascii="OpenSymbol;Arial Unicode MS" w:eastAsia="Tahoma" w:hAnsi="OpenSymbol;Arial Unicode MS" w:cs="Liberation Sans"/>
      <w:color w:val="00000A"/>
      <w:sz w:val="24"/>
    </w:rPr>
  </w:style>
  <w:style w:type="paragraph" w:customStyle="1" w:styleId="ListLabel7">
    <w:name w:val="ListLabel 7"/>
    <w:qFormat/>
    <w:rPr>
      <w:rFonts w:ascii="Symbol" w:eastAsia="Tahoma" w:hAnsi="Symbol" w:cs="Liberation Sans"/>
      <w:color w:val="00000A"/>
      <w:sz w:val="24"/>
    </w:rPr>
  </w:style>
  <w:style w:type="paragraph" w:customStyle="1" w:styleId="ListLabel6">
    <w:name w:val="ListLabel 6"/>
    <w:qFormat/>
    <w:rPr>
      <w:rFonts w:ascii="OpenSymbol;Arial Unicode MS" w:eastAsia="Tahoma" w:hAnsi="OpenSymbol;Arial Unicode MS" w:cs="Liberation Sans"/>
      <w:color w:val="00000A"/>
      <w:sz w:val="24"/>
    </w:rPr>
  </w:style>
  <w:style w:type="paragraph" w:customStyle="1" w:styleId="ListLabel5">
    <w:name w:val="ListLabel 5"/>
    <w:qFormat/>
    <w:rPr>
      <w:rFonts w:ascii="Symbol" w:eastAsia="Tahoma" w:hAnsi="Symbol" w:cs="Liberation Sans"/>
      <w:color w:val="00000A"/>
      <w:sz w:val="24"/>
    </w:rPr>
  </w:style>
  <w:style w:type="paragraph" w:customStyle="1" w:styleId="ListLabel4">
    <w:name w:val="ListLabel 4"/>
    <w:qFormat/>
    <w:rPr>
      <w:rFonts w:ascii="OpenSymbol;Arial Unicode MS" w:eastAsia="Tahoma" w:hAnsi="OpenSymbol;Arial Unicode MS" w:cs="Liberation Sans"/>
      <w:color w:val="00000A"/>
      <w:sz w:val="24"/>
    </w:rPr>
  </w:style>
  <w:style w:type="paragraph" w:customStyle="1" w:styleId="ListLabel3">
    <w:name w:val="ListLabel 3"/>
    <w:qFormat/>
    <w:rPr>
      <w:rFonts w:ascii="Symbol" w:eastAsia="Tahoma" w:hAnsi="Symbol" w:cs="Liberation Sans"/>
      <w:color w:val="00000A"/>
      <w:sz w:val="24"/>
    </w:rPr>
  </w:style>
  <w:style w:type="paragraph" w:customStyle="1" w:styleId="16LTGliederung10">
    <w:name w:val="Заглавие16_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16LTGliederung20">
    <w:name w:val="Заглавие16_~LT~Gliederung 2"/>
    <w:basedOn w:val="16LTGliederung10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16LTGliederung30">
    <w:name w:val="Заглавие16_~LT~Gliederung 3"/>
    <w:basedOn w:val="16LTGliederung20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16LTGliederung40">
    <w:name w:val="Заглавие16_~LT~Gliederung 4"/>
    <w:basedOn w:val="16LTGliederung30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16LTGliederung50">
    <w:name w:val="Заглавие16_~LT~Gliederung 5"/>
    <w:basedOn w:val="16LTGliederung40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16LTGliederung60">
    <w:name w:val="Заглавие16_~LT~Gliederung 6"/>
    <w:basedOn w:val="16LTGliederung50"/>
    <w:qFormat/>
  </w:style>
  <w:style w:type="paragraph" w:customStyle="1" w:styleId="16LTGliederung70">
    <w:name w:val="Заглавие16_~LT~Gliederung 7"/>
    <w:basedOn w:val="16LTGliederung60"/>
    <w:qFormat/>
  </w:style>
  <w:style w:type="paragraph" w:customStyle="1" w:styleId="16LTGliederung80">
    <w:name w:val="Заглавие16_~LT~Gliederung 8"/>
    <w:basedOn w:val="16LTGliederung70"/>
    <w:qFormat/>
  </w:style>
  <w:style w:type="paragraph" w:customStyle="1" w:styleId="16LTGliederung90">
    <w:name w:val="Заглавие16_~LT~Gliederung 9"/>
    <w:basedOn w:val="16LTGliederung80"/>
    <w:qFormat/>
  </w:style>
  <w:style w:type="paragraph" w:customStyle="1" w:styleId="16LTTitel0">
    <w:name w:val="Заглавие16_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16LTUntertitel0">
    <w:name w:val="Заглавие16_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16LTNotizen0">
    <w:name w:val="Заглавие16_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54"/>
    </w:rPr>
  </w:style>
  <w:style w:type="paragraph" w:customStyle="1" w:styleId="16LTHintergrundobjekte0">
    <w:name w:val="Заглавие16_~LT~Hintergrundobjekte"/>
    <w:qFormat/>
    <w:rPr>
      <w:rFonts w:eastAsia="Tahoma" w:cs="Liberation Sans"/>
      <w:color w:val="00000A"/>
      <w:sz w:val="24"/>
    </w:rPr>
  </w:style>
  <w:style w:type="paragraph" w:customStyle="1" w:styleId="16LTHintergrund0">
    <w:name w:val="Заглавие16_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af8">
    <w:name w:val="Содержимое таблицы"/>
    <w:basedOn w:val="a"/>
    <w:qFormat/>
  </w:style>
  <w:style w:type="paragraph" w:customStyle="1" w:styleId="af9">
    <w:name w:val="Заголовок таблицы"/>
    <w:basedOn w:val="af8"/>
    <w:qFormat/>
  </w:style>
  <w:style w:type="paragraph" w:customStyle="1" w:styleId="44LTGliederung1">
    <w:name w:val="Заглавие44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44LTGliederung2">
    <w:name w:val="Заглавие44~LT~Gliederung 2"/>
    <w:basedOn w:val="44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44LTGliederung3">
    <w:name w:val="Заглавие44~LT~Gliederung 3"/>
    <w:basedOn w:val="44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44LTGliederung4">
    <w:name w:val="Заглавие44~LT~Gliederung 4"/>
    <w:basedOn w:val="44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44LTGliederung5">
    <w:name w:val="Заглавие44~LT~Gliederung 5"/>
    <w:basedOn w:val="44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44LTGliederung6">
    <w:name w:val="Заглавие44~LT~Gliederung 6"/>
    <w:basedOn w:val="44LTGliederung5"/>
    <w:qFormat/>
  </w:style>
  <w:style w:type="paragraph" w:customStyle="1" w:styleId="44LTGliederung7">
    <w:name w:val="Заглавие44~LT~Gliederung 7"/>
    <w:basedOn w:val="44LTGliederung6"/>
    <w:qFormat/>
  </w:style>
  <w:style w:type="paragraph" w:customStyle="1" w:styleId="44LTGliederung8">
    <w:name w:val="Заглавие44~LT~Gliederung 8"/>
    <w:basedOn w:val="44LTGliederung7"/>
    <w:qFormat/>
  </w:style>
  <w:style w:type="paragraph" w:customStyle="1" w:styleId="44LTGliederung9">
    <w:name w:val="Заглавие44~LT~Gliederung 9"/>
    <w:basedOn w:val="44LTGliederung8"/>
    <w:qFormat/>
  </w:style>
  <w:style w:type="paragraph" w:customStyle="1" w:styleId="44LTTitel">
    <w:name w:val="Заглавие44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44LTUntertitel">
    <w:name w:val="Заглавие44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44LTNotizen">
    <w:name w:val="Заглавие44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44LTHintergrundobjekte">
    <w:name w:val="Заглавие44~LT~Hintergrundobjekte"/>
    <w:qFormat/>
    <w:rPr>
      <w:rFonts w:eastAsia="Tahoma" w:cs="Liberation Sans"/>
      <w:color w:val="00000A"/>
      <w:sz w:val="24"/>
    </w:rPr>
  </w:style>
  <w:style w:type="paragraph" w:customStyle="1" w:styleId="44LTHintergrund">
    <w:name w:val="Заглавие44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45LTGliederung1">
    <w:name w:val="Заглавие45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45LTGliederung2">
    <w:name w:val="Заглавие45~LT~Gliederung 2"/>
    <w:basedOn w:val="45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 w:line="218" w:lineRule="auto"/>
      <w:ind w:left="1170" w:hanging="450"/>
    </w:pPr>
  </w:style>
  <w:style w:type="paragraph" w:customStyle="1" w:styleId="45LTGliederung3">
    <w:name w:val="Заглавие45~LT~Gliederung 3"/>
    <w:basedOn w:val="45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45LTGliederung4">
    <w:name w:val="Заглавие45~LT~Gliederung 4"/>
    <w:basedOn w:val="45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45LTGliederung5">
    <w:name w:val="Заглавие45~LT~Gliederung 5"/>
    <w:basedOn w:val="45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45LTGliederung6">
    <w:name w:val="Заглавие45~LT~Gliederung 6"/>
    <w:basedOn w:val="45LTGliederung5"/>
    <w:qFormat/>
  </w:style>
  <w:style w:type="paragraph" w:customStyle="1" w:styleId="45LTGliederung7">
    <w:name w:val="Заглавие45~LT~Gliederung 7"/>
    <w:basedOn w:val="45LTGliederung6"/>
    <w:qFormat/>
  </w:style>
  <w:style w:type="paragraph" w:customStyle="1" w:styleId="45LTGliederung8">
    <w:name w:val="Заглавие45~LT~Gliederung 8"/>
    <w:basedOn w:val="45LTGliederung7"/>
    <w:qFormat/>
  </w:style>
  <w:style w:type="paragraph" w:customStyle="1" w:styleId="45LTGliederung9">
    <w:name w:val="Заглавие45~LT~Gliederung 9"/>
    <w:basedOn w:val="45LTGliederung8"/>
    <w:qFormat/>
  </w:style>
  <w:style w:type="paragraph" w:customStyle="1" w:styleId="45LTTitel">
    <w:name w:val="Заглавие45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b/>
      <w:color w:val="660066"/>
      <w:sz w:val="40"/>
    </w:rPr>
  </w:style>
  <w:style w:type="paragraph" w:customStyle="1" w:styleId="45LTUntertitel">
    <w:name w:val="Заглавие45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  <w:jc w:val="center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45LTNotizen">
    <w:name w:val="Заглавие45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45LTHintergrundobjekte">
    <w:name w:val="Заглавие45~LT~Hintergrundobjekte"/>
    <w:qFormat/>
    <w:rPr>
      <w:rFonts w:eastAsia="Tahoma" w:cs="Liberation Sans"/>
      <w:color w:val="00000A"/>
      <w:sz w:val="24"/>
    </w:rPr>
  </w:style>
  <w:style w:type="paragraph" w:customStyle="1" w:styleId="45LTHintergrund">
    <w:name w:val="Заглавие45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46LTGliederung1">
    <w:name w:val="Заглавие46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46LTGliederung2">
    <w:name w:val="Заглавие46~LT~Gliederung 2"/>
    <w:basedOn w:val="46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46LTGliederung3">
    <w:name w:val="Заглавие46~LT~Gliederung 3"/>
    <w:basedOn w:val="46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46LTGliederung4">
    <w:name w:val="Заглавие46~LT~Gliederung 4"/>
    <w:basedOn w:val="46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46LTGliederung5">
    <w:name w:val="Заглавие46~LT~Gliederung 5"/>
    <w:basedOn w:val="46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46LTGliederung6">
    <w:name w:val="Заглавие46~LT~Gliederung 6"/>
    <w:basedOn w:val="46LTGliederung5"/>
    <w:qFormat/>
  </w:style>
  <w:style w:type="paragraph" w:customStyle="1" w:styleId="46LTGliederung7">
    <w:name w:val="Заглавие46~LT~Gliederung 7"/>
    <w:basedOn w:val="46LTGliederung6"/>
    <w:qFormat/>
  </w:style>
  <w:style w:type="paragraph" w:customStyle="1" w:styleId="46LTGliederung8">
    <w:name w:val="Заглавие46~LT~Gliederung 8"/>
    <w:basedOn w:val="46LTGliederung7"/>
    <w:qFormat/>
  </w:style>
  <w:style w:type="paragraph" w:customStyle="1" w:styleId="46LTGliederung9">
    <w:name w:val="Заглавие46~LT~Gliederung 9"/>
    <w:basedOn w:val="46LTGliederung8"/>
    <w:qFormat/>
  </w:style>
  <w:style w:type="paragraph" w:customStyle="1" w:styleId="46LTTitel">
    <w:name w:val="Заглавие46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46LTUntertitel">
    <w:name w:val="Заглавие46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46LTNotizen">
    <w:name w:val="Заглавие46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46LTHintergrundobjekte">
    <w:name w:val="Заглавие46~LT~Hintergrundobjekte"/>
    <w:qFormat/>
    <w:rPr>
      <w:rFonts w:eastAsia="Tahoma" w:cs="Liberation Sans"/>
      <w:color w:val="00000A"/>
      <w:sz w:val="24"/>
    </w:rPr>
  </w:style>
  <w:style w:type="paragraph" w:customStyle="1" w:styleId="46LTHintergrund">
    <w:name w:val="Заглавие46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47LTGliederung1">
    <w:name w:val="Заглавие47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47LTGliederung2">
    <w:name w:val="Заглавие47~LT~Gliederung 2"/>
    <w:basedOn w:val="47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30" w:line="218" w:lineRule="auto"/>
      <w:ind w:left="1170" w:hanging="450"/>
    </w:pPr>
  </w:style>
  <w:style w:type="paragraph" w:customStyle="1" w:styleId="47LTGliederung3">
    <w:name w:val="Заглавие47~LT~Gliederung 3"/>
    <w:basedOn w:val="47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47LTGliederung4">
    <w:name w:val="Заглавие47~LT~Gliederung 4"/>
    <w:basedOn w:val="47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47LTGliederung5">
    <w:name w:val="Заглавие47~LT~Gliederung 5"/>
    <w:basedOn w:val="47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47LTGliederung6">
    <w:name w:val="Заглавие47~LT~Gliederung 6"/>
    <w:basedOn w:val="47LTGliederung5"/>
    <w:qFormat/>
  </w:style>
  <w:style w:type="paragraph" w:customStyle="1" w:styleId="47LTGliederung7">
    <w:name w:val="Заглавие47~LT~Gliederung 7"/>
    <w:basedOn w:val="47LTGliederung6"/>
    <w:qFormat/>
  </w:style>
  <w:style w:type="paragraph" w:customStyle="1" w:styleId="47LTGliederung8">
    <w:name w:val="Заглавие47~LT~Gliederung 8"/>
    <w:basedOn w:val="47LTGliederung7"/>
    <w:qFormat/>
  </w:style>
  <w:style w:type="paragraph" w:customStyle="1" w:styleId="47LTGliederung9">
    <w:name w:val="Заглавие47~LT~Gliederung 9"/>
    <w:basedOn w:val="47LTGliederung8"/>
    <w:qFormat/>
  </w:style>
  <w:style w:type="paragraph" w:customStyle="1" w:styleId="47LTTitel">
    <w:name w:val="Заглавие47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b/>
      <w:color w:val="660066"/>
      <w:sz w:val="40"/>
    </w:rPr>
  </w:style>
  <w:style w:type="paragraph" w:customStyle="1" w:styleId="47LTUntertitel">
    <w:name w:val="Заглавие47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  <w:jc w:val="center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47LTNotizen">
    <w:name w:val="Заглавие47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47LTHintergrundobjekte">
    <w:name w:val="Заглавие47~LT~Hintergrundobjekte"/>
    <w:qFormat/>
    <w:rPr>
      <w:rFonts w:eastAsia="Tahoma" w:cs="Liberation Sans"/>
      <w:color w:val="00000A"/>
      <w:sz w:val="24"/>
    </w:rPr>
  </w:style>
  <w:style w:type="paragraph" w:customStyle="1" w:styleId="47LTHintergrund">
    <w:name w:val="Заглавие47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48LTGliederung1">
    <w:name w:val="Заглавие48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48LTGliederung2">
    <w:name w:val="Заглавие48~LT~Gliederung 2"/>
    <w:basedOn w:val="48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30" w:line="218" w:lineRule="auto"/>
      <w:ind w:left="1170" w:hanging="450"/>
    </w:pPr>
  </w:style>
  <w:style w:type="paragraph" w:customStyle="1" w:styleId="48LTGliederung3">
    <w:name w:val="Заглавие48~LT~Gliederung 3"/>
    <w:basedOn w:val="48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48LTGliederung4">
    <w:name w:val="Заглавие48~LT~Gliederung 4"/>
    <w:basedOn w:val="48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48LTGliederung5">
    <w:name w:val="Заглавие48~LT~Gliederung 5"/>
    <w:basedOn w:val="48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48LTGliederung6">
    <w:name w:val="Заглавие48~LT~Gliederung 6"/>
    <w:basedOn w:val="48LTGliederung5"/>
    <w:qFormat/>
  </w:style>
  <w:style w:type="paragraph" w:customStyle="1" w:styleId="48LTGliederung7">
    <w:name w:val="Заглавие48~LT~Gliederung 7"/>
    <w:basedOn w:val="48LTGliederung6"/>
    <w:qFormat/>
  </w:style>
  <w:style w:type="paragraph" w:customStyle="1" w:styleId="48LTGliederung8">
    <w:name w:val="Заглавие48~LT~Gliederung 8"/>
    <w:basedOn w:val="48LTGliederung7"/>
    <w:qFormat/>
  </w:style>
  <w:style w:type="paragraph" w:customStyle="1" w:styleId="48LTGliederung9">
    <w:name w:val="Заглавие48~LT~Gliederung 9"/>
    <w:basedOn w:val="48LTGliederung8"/>
    <w:qFormat/>
  </w:style>
  <w:style w:type="paragraph" w:customStyle="1" w:styleId="48LTTitel">
    <w:name w:val="Заглавие48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b/>
      <w:color w:val="660066"/>
      <w:sz w:val="40"/>
    </w:rPr>
  </w:style>
  <w:style w:type="paragraph" w:customStyle="1" w:styleId="48LTUntertitel">
    <w:name w:val="Заглавие48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  <w:jc w:val="center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48LTNotizen">
    <w:name w:val="Заглавие48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48LTHintergrundobjekte">
    <w:name w:val="Заглавие48~LT~Hintergrundobjekte"/>
    <w:qFormat/>
    <w:rPr>
      <w:rFonts w:eastAsia="Tahoma" w:cs="Liberation Sans"/>
      <w:color w:val="00000A"/>
      <w:sz w:val="24"/>
    </w:rPr>
  </w:style>
  <w:style w:type="paragraph" w:customStyle="1" w:styleId="48LTHintergrund">
    <w:name w:val="Заглавие48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49LTGliederung1">
    <w:name w:val="Заглавие49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before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49LTGliederung2">
    <w:name w:val="Заглавие49~LT~Gliederung 2"/>
    <w:basedOn w:val="49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before="227"/>
      <w:ind w:left="1170" w:hanging="450"/>
    </w:pPr>
    <w:rPr>
      <w:sz w:val="56"/>
    </w:rPr>
  </w:style>
  <w:style w:type="paragraph" w:customStyle="1" w:styleId="49LTGliederung3">
    <w:name w:val="Заглавие49~LT~Gliederung 3"/>
    <w:basedOn w:val="49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before="170"/>
      <w:ind w:left="1800" w:hanging="360"/>
    </w:pPr>
    <w:rPr>
      <w:sz w:val="48"/>
    </w:rPr>
  </w:style>
  <w:style w:type="paragraph" w:customStyle="1" w:styleId="49LTGliederung4">
    <w:name w:val="Заглавие49~LT~Gliederung 4"/>
    <w:basedOn w:val="49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before="115"/>
      <w:ind w:left="2520"/>
    </w:pPr>
    <w:rPr>
      <w:sz w:val="40"/>
    </w:rPr>
  </w:style>
  <w:style w:type="paragraph" w:customStyle="1" w:styleId="49LTGliederung5">
    <w:name w:val="Заглавие49~LT~Gliederung 5"/>
    <w:basedOn w:val="49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before="57"/>
      <w:ind w:left="3240"/>
    </w:pPr>
  </w:style>
  <w:style w:type="paragraph" w:customStyle="1" w:styleId="49LTGliederung6">
    <w:name w:val="Заглавие49~LT~Gliederung 6"/>
    <w:basedOn w:val="49LTGliederung5"/>
    <w:qFormat/>
  </w:style>
  <w:style w:type="paragraph" w:customStyle="1" w:styleId="49LTGliederung7">
    <w:name w:val="Заглавие49~LT~Gliederung 7"/>
    <w:basedOn w:val="49LTGliederung6"/>
    <w:qFormat/>
  </w:style>
  <w:style w:type="paragraph" w:customStyle="1" w:styleId="49LTGliederung8">
    <w:name w:val="Заглавие49~LT~Gliederung 8"/>
    <w:basedOn w:val="49LTGliederung7"/>
    <w:qFormat/>
  </w:style>
  <w:style w:type="paragraph" w:customStyle="1" w:styleId="49LTGliederung9">
    <w:name w:val="Заглавие49~LT~Gliederung 9"/>
    <w:basedOn w:val="49LTGliederung8"/>
    <w:qFormat/>
  </w:style>
  <w:style w:type="paragraph" w:customStyle="1" w:styleId="49LTTitel">
    <w:name w:val="Заглавие49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49LTUntertitel">
    <w:name w:val="Заглавие49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49LTNotizen">
    <w:name w:val="Заглавие49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49LTHintergrundobjekte">
    <w:name w:val="Заглавие49~LT~Hintergrundobjekte"/>
    <w:qFormat/>
    <w:rPr>
      <w:rFonts w:eastAsia="Tahoma" w:cs="Liberation Sans"/>
      <w:color w:val="00000A"/>
      <w:sz w:val="24"/>
    </w:rPr>
  </w:style>
  <w:style w:type="paragraph" w:customStyle="1" w:styleId="49LTHintergrund">
    <w:name w:val="Заглавие49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50LTGliederung1">
    <w:name w:val="Заглавие50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before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0LTGliederung2">
    <w:name w:val="Заглавие50~LT~Gliederung 2"/>
    <w:basedOn w:val="50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before="227"/>
      <w:ind w:left="1170" w:hanging="450"/>
    </w:pPr>
    <w:rPr>
      <w:sz w:val="56"/>
    </w:rPr>
  </w:style>
  <w:style w:type="paragraph" w:customStyle="1" w:styleId="50LTGliederung3">
    <w:name w:val="Заглавие50~LT~Gliederung 3"/>
    <w:basedOn w:val="50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before="170"/>
      <w:ind w:left="1800" w:hanging="360"/>
    </w:pPr>
    <w:rPr>
      <w:sz w:val="48"/>
    </w:rPr>
  </w:style>
  <w:style w:type="paragraph" w:customStyle="1" w:styleId="50LTGliederung4">
    <w:name w:val="Заглавие50~LT~Gliederung 4"/>
    <w:basedOn w:val="50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before="115"/>
      <w:ind w:left="2520"/>
    </w:pPr>
    <w:rPr>
      <w:sz w:val="40"/>
    </w:rPr>
  </w:style>
  <w:style w:type="paragraph" w:customStyle="1" w:styleId="50LTGliederung5">
    <w:name w:val="Заглавие50~LT~Gliederung 5"/>
    <w:basedOn w:val="50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before="57"/>
      <w:ind w:left="3240"/>
    </w:pPr>
  </w:style>
  <w:style w:type="paragraph" w:customStyle="1" w:styleId="50LTGliederung6">
    <w:name w:val="Заглавие50~LT~Gliederung 6"/>
    <w:basedOn w:val="50LTGliederung5"/>
    <w:qFormat/>
  </w:style>
  <w:style w:type="paragraph" w:customStyle="1" w:styleId="50LTGliederung7">
    <w:name w:val="Заглавие50~LT~Gliederung 7"/>
    <w:basedOn w:val="50LTGliederung6"/>
    <w:qFormat/>
  </w:style>
  <w:style w:type="paragraph" w:customStyle="1" w:styleId="50LTGliederung8">
    <w:name w:val="Заглавие50~LT~Gliederung 8"/>
    <w:basedOn w:val="50LTGliederung7"/>
    <w:qFormat/>
  </w:style>
  <w:style w:type="paragraph" w:customStyle="1" w:styleId="50LTGliederung9">
    <w:name w:val="Заглавие50~LT~Gliederung 9"/>
    <w:basedOn w:val="50LTGliederung8"/>
    <w:qFormat/>
  </w:style>
  <w:style w:type="paragraph" w:customStyle="1" w:styleId="50LTTitel">
    <w:name w:val="Заглавие50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50LTUntertitel">
    <w:name w:val="Заглавие50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0LTNotizen">
    <w:name w:val="Заглавие50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50LTHintergrundobjekte">
    <w:name w:val="Заглавие50~LT~Hintergrundobjekte"/>
    <w:qFormat/>
    <w:rPr>
      <w:rFonts w:eastAsia="Tahoma" w:cs="Liberation Sans"/>
      <w:color w:val="00000A"/>
      <w:sz w:val="24"/>
    </w:rPr>
  </w:style>
  <w:style w:type="paragraph" w:customStyle="1" w:styleId="50LTHintergrund">
    <w:name w:val="Заглавие50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ListLabel20">
    <w:name w:val="ListLabel 20"/>
    <w:qFormat/>
    <w:rPr>
      <w:rFonts w:ascii="OpenSymbol;Arial Unicode MS" w:eastAsia="Tahoma" w:hAnsi="OpenSymbol;Arial Unicode MS" w:cs="Liberation Sans"/>
      <w:color w:val="00000A"/>
      <w:sz w:val="24"/>
    </w:rPr>
  </w:style>
  <w:style w:type="paragraph" w:customStyle="1" w:styleId="ListLabel19">
    <w:name w:val="ListLabel 19"/>
    <w:qFormat/>
    <w:rPr>
      <w:rFonts w:ascii="Symbol" w:eastAsia="Tahoma" w:hAnsi="Symbol" w:cs="Liberation Sans"/>
      <w:color w:val="00000A"/>
      <w:sz w:val="24"/>
    </w:rPr>
  </w:style>
  <w:style w:type="paragraph" w:customStyle="1" w:styleId="ListLabel18">
    <w:name w:val="ListLabel 18"/>
    <w:qFormat/>
    <w:rPr>
      <w:rFonts w:ascii="OpenSymbol;Arial Unicode MS" w:eastAsia="Tahoma" w:hAnsi="OpenSymbol;Arial Unicode MS" w:cs="Liberation Sans"/>
      <w:color w:val="00000A"/>
      <w:sz w:val="24"/>
    </w:rPr>
  </w:style>
  <w:style w:type="paragraph" w:customStyle="1" w:styleId="ListLabel17">
    <w:name w:val="ListLabel 17"/>
    <w:qFormat/>
    <w:rPr>
      <w:rFonts w:ascii="Symbol" w:eastAsia="Tahoma" w:hAnsi="Symbol" w:cs="Liberation Sans"/>
      <w:color w:val="00000A"/>
      <w:sz w:val="24"/>
    </w:rPr>
  </w:style>
  <w:style w:type="paragraph" w:customStyle="1" w:styleId="ListLabel16">
    <w:name w:val="ListLabel 16"/>
    <w:qFormat/>
    <w:rPr>
      <w:rFonts w:ascii="OpenSymbol;Arial Unicode MS" w:eastAsia="Tahoma" w:hAnsi="OpenSymbol;Arial Unicode MS" w:cs="Liberation Sans"/>
      <w:color w:val="00000A"/>
      <w:sz w:val="24"/>
    </w:rPr>
  </w:style>
  <w:style w:type="paragraph" w:customStyle="1" w:styleId="ListLabel15">
    <w:name w:val="ListLabel 15"/>
    <w:qFormat/>
    <w:rPr>
      <w:rFonts w:ascii="Symbol" w:eastAsia="Tahoma" w:hAnsi="Symbol" w:cs="Liberation Sans"/>
      <w:color w:val="00000A"/>
      <w:sz w:val="24"/>
    </w:rPr>
  </w:style>
  <w:style w:type="paragraph" w:customStyle="1" w:styleId="WW8Num9z3">
    <w:name w:val="WW8Num9z3"/>
    <w:qFormat/>
    <w:rPr>
      <w:rFonts w:ascii="Symbol" w:eastAsia="Tahoma" w:hAnsi="Symbol" w:cs="Liberation Sans"/>
      <w:color w:val="00000A"/>
      <w:sz w:val="24"/>
    </w:rPr>
  </w:style>
  <w:style w:type="paragraph" w:customStyle="1" w:styleId="WW8Num9z1">
    <w:name w:val="WW8Num9z1"/>
    <w:qFormat/>
    <w:rPr>
      <w:rFonts w:ascii="Courier New" w:eastAsia="Tahoma" w:hAnsi="Courier New" w:cs="Liberation Sans"/>
      <w:color w:val="00000A"/>
      <w:sz w:val="24"/>
    </w:rPr>
  </w:style>
  <w:style w:type="paragraph" w:customStyle="1" w:styleId="WW8Num9z0">
    <w:name w:val="WW8Num9z0"/>
    <w:qFormat/>
    <w:rPr>
      <w:rFonts w:ascii="Wingdings" w:eastAsia="Tahoma" w:hAnsi="Wingdings" w:cs="Liberation Sans"/>
      <w:color w:val="00000A"/>
      <w:sz w:val="24"/>
    </w:rPr>
  </w:style>
  <w:style w:type="paragraph" w:customStyle="1" w:styleId="WW8Num12z2">
    <w:name w:val="WW8Num12z2"/>
    <w:qFormat/>
    <w:rPr>
      <w:rFonts w:ascii="Wingdings" w:eastAsia="Tahoma" w:hAnsi="Wingdings" w:cs="Liberation Sans"/>
      <w:color w:val="00000A"/>
      <w:sz w:val="24"/>
    </w:rPr>
  </w:style>
  <w:style w:type="paragraph" w:customStyle="1" w:styleId="WW8Num12z1">
    <w:name w:val="WW8Num12z1"/>
    <w:qFormat/>
    <w:rPr>
      <w:rFonts w:ascii="Courier New" w:eastAsia="Tahoma" w:hAnsi="Courier New" w:cs="Liberation Sans"/>
      <w:color w:val="00000A"/>
      <w:sz w:val="24"/>
    </w:rPr>
  </w:style>
  <w:style w:type="paragraph" w:customStyle="1" w:styleId="WW8Num12z0">
    <w:name w:val="WW8Num12z0"/>
    <w:qFormat/>
    <w:rPr>
      <w:rFonts w:ascii="Symbol" w:eastAsia="Tahoma" w:hAnsi="Symbol" w:cs="Liberation Sans"/>
      <w:color w:val="00000A"/>
      <w:sz w:val="24"/>
    </w:rPr>
  </w:style>
  <w:style w:type="paragraph" w:customStyle="1" w:styleId="WW8Num19z3">
    <w:name w:val="WW8Num19z3"/>
    <w:qFormat/>
    <w:rPr>
      <w:rFonts w:ascii="Symbol" w:eastAsia="Tahoma" w:hAnsi="Symbol" w:cs="Liberation Sans"/>
      <w:color w:val="00000A"/>
      <w:sz w:val="24"/>
    </w:rPr>
  </w:style>
  <w:style w:type="paragraph" w:customStyle="1" w:styleId="WW8Num19z1">
    <w:name w:val="WW8Num19z1"/>
    <w:qFormat/>
    <w:rPr>
      <w:rFonts w:ascii="Courier New" w:eastAsia="Tahoma" w:hAnsi="Courier New" w:cs="Liberation Sans"/>
      <w:color w:val="00000A"/>
      <w:sz w:val="24"/>
    </w:rPr>
  </w:style>
  <w:style w:type="paragraph" w:customStyle="1" w:styleId="WW8Num19z0">
    <w:name w:val="WW8Num19z0"/>
    <w:qFormat/>
    <w:rPr>
      <w:rFonts w:ascii="Wingdings" w:eastAsia="Tahoma" w:hAnsi="Wingdings" w:cs="Liberation Sans"/>
      <w:color w:val="00000A"/>
      <w:sz w:val="24"/>
    </w:rPr>
  </w:style>
  <w:style w:type="paragraph" w:customStyle="1" w:styleId="ListLabel14">
    <w:name w:val="ListLabel 14"/>
    <w:qFormat/>
    <w:rPr>
      <w:rFonts w:ascii="OpenSymbol;Arial Unicode MS" w:eastAsia="Tahoma" w:hAnsi="OpenSymbol;Arial Unicode MS" w:cs="Liberation Sans"/>
      <w:color w:val="00000A"/>
      <w:sz w:val="24"/>
    </w:rPr>
  </w:style>
  <w:style w:type="paragraph" w:customStyle="1" w:styleId="ListLabel13">
    <w:name w:val="ListLabel 13"/>
    <w:qFormat/>
    <w:rPr>
      <w:rFonts w:ascii="Symbol" w:eastAsia="Tahoma" w:hAnsi="Symbol" w:cs="Liberation Sans"/>
      <w:color w:val="00000A"/>
      <w:sz w:val="24"/>
    </w:rPr>
  </w:style>
  <w:style w:type="paragraph" w:customStyle="1" w:styleId="q0">
    <w:name w:val="q"/>
    <w:qFormat/>
    <w:rPr>
      <w:rFonts w:eastAsia="Tahoma" w:cs="Liberation Sans"/>
      <w:color w:val="00000A"/>
      <w:sz w:val="24"/>
    </w:rPr>
  </w:style>
  <w:style w:type="paragraph" w:customStyle="1" w:styleId="ListLabel12">
    <w:name w:val="ListLabel 12"/>
    <w:qFormat/>
    <w:rPr>
      <w:rFonts w:ascii="OpenSymbol;Arial Unicode MS" w:eastAsia="Tahoma" w:hAnsi="OpenSymbol;Arial Unicode MS" w:cs="Liberation Sans"/>
      <w:color w:val="00000A"/>
      <w:sz w:val="24"/>
    </w:rPr>
  </w:style>
  <w:style w:type="paragraph" w:customStyle="1" w:styleId="ListLabel11">
    <w:name w:val="ListLabel 11"/>
    <w:qFormat/>
    <w:rPr>
      <w:rFonts w:ascii="Symbol" w:eastAsia="Tahoma" w:hAnsi="Symbol" w:cs="Liberation Sans"/>
      <w:color w:val="00000A"/>
      <w:sz w:val="24"/>
    </w:rPr>
  </w:style>
  <w:style w:type="paragraph" w:customStyle="1" w:styleId="15">
    <w:name w:val="Основной шрифт абзаца1"/>
    <w:qFormat/>
    <w:rPr>
      <w:rFonts w:eastAsia="Tahoma" w:cs="Liberation Sans"/>
      <w:color w:val="00000A"/>
      <w:sz w:val="24"/>
    </w:rPr>
  </w:style>
  <w:style w:type="paragraph" w:styleId="afa">
    <w:name w:val="List Paragraph"/>
    <w:uiPriority w:val="1"/>
    <w:qFormat/>
    <w:pPr>
      <w:ind w:left="1270"/>
    </w:pPr>
    <w:rPr>
      <w:rFonts w:ascii="Mangal" w:eastAsia="Tahoma" w:hAnsi="Mangal" w:cs="Liberation Sans"/>
      <w:color w:val="00000A"/>
      <w:sz w:val="21"/>
    </w:rPr>
  </w:style>
  <w:style w:type="paragraph" w:customStyle="1" w:styleId="51LTGliederung1">
    <w:name w:val="Заглавие51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1LTGliederung2">
    <w:name w:val="Заглавие51~LT~Gliederung 2"/>
    <w:basedOn w:val="51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51LTGliederung3">
    <w:name w:val="Заглавие51~LT~Gliederung 3"/>
    <w:basedOn w:val="51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51LTGliederung4">
    <w:name w:val="Заглавие51~LT~Gliederung 4"/>
    <w:basedOn w:val="51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51LTGliederung5">
    <w:name w:val="Заглавие51~LT~Gliederung 5"/>
    <w:basedOn w:val="51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51LTGliederung6">
    <w:name w:val="Заглавие51~LT~Gliederung 6"/>
    <w:basedOn w:val="51LTGliederung5"/>
    <w:qFormat/>
  </w:style>
  <w:style w:type="paragraph" w:customStyle="1" w:styleId="51LTGliederung7">
    <w:name w:val="Заглавие51~LT~Gliederung 7"/>
    <w:basedOn w:val="51LTGliederung6"/>
    <w:qFormat/>
  </w:style>
  <w:style w:type="paragraph" w:customStyle="1" w:styleId="51LTGliederung8">
    <w:name w:val="Заглавие51~LT~Gliederung 8"/>
    <w:basedOn w:val="51LTGliederung7"/>
    <w:qFormat/>
  </w:style>
  <w:style w:type="paragraph" w:customStyle="1" w:styleId="51LTGliederung9">
    <w:name w:val="Заглавие51~LT~Gliederung 9"/>
    <w:basedOn w:val="51LTGliederung8"/>
    <w:qFormat/>
  </w:style>
  <w:style w:type="paragraph" w:customStyle="1" w:styleId="51LTTitel">
    <w:name w:val="Заглавие51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51LTUntertitel">
    <w:name w:val="Заглавие51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1LTNotizen">
    <w:name w:val="Заглавие51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51LTHintergrundobjekte">
    <w:name w:val="Заглавие51~LT~Hintergrundobjekte"/>
    <w:qFormat/>
    <w:rPr>
      <w:rFonts w:eastAsia="Tahoma" w:cs="Liberation Sans"/>
      <w:color w:val="00000A"/>
      <w:sz w:val="24"/>
    </w:rPr>
  </w:style>
  <w:style w:type="paragraph" w:customStyle="1" w:styleId="51LTHintergrund">
    <w:name w:val="Заглавие51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52LTGliederung1">
    <w:name w:val="Заглавие52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315"/>
      <w:ind w:left="540" w:hanging="540"/>
    </w:pPr>
    <w:rPr>
      <w:rFonts w:ascii="Microsoft YaHei" w:eastAsia="Tahoma" w:hAnsi="Microsoft YaHei" w:cs="Liberation Sans"/>
      <w:color w:val="000000"/>
      <w:sz w:val="70"/>
    </w:rPr>
  </w:style>
  <w:style w:type="paragraph" w:customStyle="1" w:styleId="52LTGliederung2">
    <w:name w:val="Заглавие52~LT~Gliederung 2"/>
    <w:basedOn w:val="52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49"/>
      <w:ind w:left="1170" w:hanging="450"/>
    </w:pPr>
    <w:rPr>
      <w:sz w:val="54"/>
    </w:rPr>
  </w:style>
  <w:style w:type="paragraph" w:customStyle="1" w:styleId="52LTGliederung3">
    <w:name w:val="Заглавие52~LT~Gliederung 3"/>
    <w:basedOn w:val="52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87"/>
      <w:ind w:left="1800" w:hanging="360"/>
    </w:pPr>
    <w:rPr>
      <w:sz w:val="44"/>
    </w:rPr>
  </w:style>
  <w:style w:type="paragraph" w:customStyle="1" w:styleId="52LTGliederung4">
    <w:name w:val="Заглавие52~LT~Gliederung 4"/>
    <w:basedOn w:val="52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27"/>
      <w:ind w:left="2520"/>
    </w:pPr>
  </w:style>
  <w:style w:type="paragraph" w:customStyle="1" w:styleId="52LTGliederung5">
    <w:name w:val="Заглавие52~LT~Gliederung 5"/>
    <w:basedOn w:val="52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62"/>
      <w:ind w:left="3240"/>
    </w:pPr>
  </w:style>
  <w:style w:type="paragraph" w:customStyle="1" w:styleId="52LTGliederung6">
    <w:name w:val="Заглавие52~LT~Gliederung 6"/>
    <w:basedOn w:val="52LTGliederung5"/>
    <w:qFormat/>
  </w:style>
  <w:style w:type="paragraph" w:customStyle="1" w:styleId="52LTGliederung7">
    <w:name w:val="Заглавие52~LT~Gliederung 7"/>
    <w:basedOn w:val="52LTGliederung6"/>
    <w:qFormat/>
  </w:style>
  <w:style w:type="paragraph" w:customStyle="1" w:styleId="52LTGliederung8">
    <w:name w:val="Заглавие52~LT~Gliederung 8"/>
    <w:basedOn w:val="52LTGliederung7"/>
    <w:qFormat/>
  </w:style>
  <w:style w:type="paragraph" w:customStyle="1" w:styleId="52LTGliederung9">
    <w:name w:val="Заглавие52~LT~Gliederung 9"/>
    <w:basedOn w:val="52LTGliederung8"/>
    <w:qFormat/>
  </w:style>
  <w:style w:type="paragraph" w:customStyle="1" w:styleId="52LTTitel">
    <w:name w:val="Заглавие52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</w:pPr>
    <w:rPr>
      <w:rFonts w:ascii="Microsoft YaHei" w:eastAsia="Tahoma" w:hAnsi="Microsoft YaHei" w:cs="Liberation Sans"/>
      <w:color w:val="000000"/>
      <w:sz w:val="98"/>
    </w:rPr>
  </w:style>
  <w:style w:type="paragraph" w:customStyle="1" w:styleId="52LTUntertitel">
    <w:name w:val="Заглавие52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5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2LTNotizen">
    <w:name w:val="Заглавие52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52LTHintergrundobjekte">
    <w:name w:val="Заглавие52~LT~Hintergrundobjekte"/>
    <w:qFormat/>
    <w:rPr>
      <w:rFonts w:eastAsia="Tahoma" w:cs="Liberation Sans"/>
      <w:color w:val="00000A"/>
      <w:sz w:val="24"/>
    </w:rPr>
  </w:style>
  <w:style w:type="paragraph" w:customStyle="1" w:styleId="52LTHintergrund">
    <w:name w:val="Заглавие52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53LTGliederung1">
    <w:name w:val="Заглавие53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3LTGliederung2">
    <w:name w:val="Заглавие53~LT~Gliederung 2"/>
    <w:basedOn w:val="53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53LTGliederung3">
    <w:name w:val="Заглавие53~LT~Gliederung 3"/>
    <w:basedOn w:val="53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53LTGliederung4">
    <w:name w:val="Заглавие53~LT~Gliederung 4"/>
    <w:basedOn w:val="53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53LTGliederung5">
    <w:name w:val="Заглавие53~LT~Gliederung 5"/>
    <w:basedOn w:val="53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53LTGliederung6">
    <w:name w:val="Заглавие53~LT~Gliederung 6"/>
    <w:basedOn w:val="53LTGliederung5"/>
    <w:qFormat/>
  </w:style>
  <w:style w:type="paragraph" w:customStyle="1" w:styleId="53LTGliederung7">
    <w:name w:val="Заглавие53~LT~Gliederung 7"/>
    <w:basedOn w:val="53LTGliederung6"/>
    <w:qFormat/>
  </w:style>
  <w:style w:type="paragraph" w:customStyle="1" w:styleId="53LTGliederung8">
    <w:name w:val="Заглавие53~LT~Gliederung 8"/>
    <w:basedOn w:val="53LTGliederung7"/>
    <w:qFormat/>
  </w:style>
  <w:style w:type="paragraph" w:customStyle="1" w:styleId="53LTGliederung9">
    <w:name w:val="Заглавие53~LT~Gliederung 9"/>
    <w:basedOn w:val="53LTGliederung8"/>
    <w:qFormat/>
  </w:style>
  <w:style w:type="paragraph" w:customStyle="1" w:styleId="53LTTitel">
    <w:name w:val="Заглавие53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53LTUntertitel">
    <w:name w:val="Заглавие53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3LTNotizen">
    <w:name w:val="Заглавие53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53LTHintergrundobjekte">
    <w:name w:val="Заглавие53~LT~Hintergrundobjekte"/>
    <w:qFormat/>
    <w:rPr>
      <w:rFonts w:eastAsia="Tahoma" w:cs="Liberation Sans"/>
      <w:color w:val="00000A"/>
      <w:sz w:val="24"/>
    </w:rPr>
  </w:style>
  <w:style w:type="paragraph" w:customStyle="1" w:styleId="53LTHintergrund">
    <w:name w:val="Заглавие53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54LTGliederung1">
    <w:name w:val="Заглавие54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4LTGliederung2">
    <w:name w:val="Заглавие54~LT~Gliederung 2"/>
    <w:basedOn w:val="54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54LTGliederung3">
    <w:name w:val="Заглавие54~LT~Gliederung 3"/>
    <w:basedOn w:val="54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54LTGliederung4">
    <w:name w:val="Заглавие54~LT~Gliederung 4"/>
    <w:basedOn w:val="54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54LTGliederung5">
    <w:name w:val="Заглавие54~LT~Gliederung 5"/>
    <w:basedOn w:val="54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54LTGliederung6">
    <w:name w:val="Заглавие54~LT~Gliederung 6"/>
    <w:basedOn w:val="54LTGliederung5"/>
    <w:qFormat/>
  </w:style>
  <w:style w:type="paragraph" w:customStyle="1" w:styleId="54LTGliederung7">
    <w:name w:val="Заглавие54~LT~Gliederung 7"/>
    <w:basedOn w:val="54LTGliederung6"/>
    <w:qFormat/>
  </w:style>
  <w:style w:type="paragraph" w:customStyle="1" w:styleId="54LTGliederung8">
    <w:name w:val="Заглавие54~LT~Gliederung 8"/>
    <w:basedOn w:val="54LTGliederung7"/>
    <w:qFormat/>
  </w:style>
  <w:style w:type="paragraph" w:customStyle="1" w:styleId="54LTGliederung9">
    <w:name w:val="Заглавие54~LT~Gliederung 9"/>
    <w:basedOn w:val="54LTGliederung8"/>
    <w:qFormat/>
  </w:style>
  <w:style w:type="paragraph" w:customStyle="1" w:styleId="54LTTitel">
    <w:name w:val="Заглавие54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54LTUntertitel">
    <w:name w:val="Заглавие54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4LTNotizen">
    <w:name w:val="Заглавие54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54LTHintergrundobjekte">
    <w:name w:val="Заглавие54~LT~Hintergrundobjekte"/>
    <w:qFormat/>
    <w:rPr>
      <w:rFonts w:eastAsia="Tahoma" w:cs="Liberation Sans"/>
      <w:color w:val="00000A"/>
      <w:sz w:val="24"/>
    </w:rPr>
  </w:style>
  <w:style w:type="paragraph" w:customStyle="1" w:styleId="54LTHintergrund">
    <w:name w:val="Заглавие54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55LTGliederung1">
    <w:name w:val="Заглавие55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5LTGliederung2">
    <w:name w:val="Заглавие55~LT~Gliederung 2"/>
    <w:basedOn w:val="55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55LTGliederung3">
    <w:name w:val="Заглавие55~LT~Gliederung 3"/>
    <w:basedOn w:val="55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55LTGliederung4">
    <w:name w:val="Заглавие55~LT~Gliederung 4"/>
    <w:basedOn w:val="55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55LTGliederung5">
    <w:name w:val="Заглавие55~LT~Gliederung 5"/>
    <w:basedOn w:val="55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55LTGliederung6">
    <w:name w:val="Заглавие55~LT~Gliederung 6"/>
    <w:basedOn w:val="55LTGliederung5"/>
    <w:qFormat/>
  </w:style>
  <w:style w:type="paragraph" w:customStyle="1" w:styleId="55LTGliederung7">
    <w:name w:val="Заглавие55~LT~Gliederung 7"/>
    <w:basedOn w:val="55LTGliederung6"/>
    <w:qFormat/>
  </w:style>
  <w:style w:type="paragraph" w:customStyle="1" w:styleId="55LTGliederung8">
    <w:name w:val="Заглавие55~LT~Gliederung 8"/>
    <w:basedOn w:val="55LTGliederung7"/>
    <w:qFormat/>
  </w:style>
  <w:style w:type="paragraph" w:customStyle="1" w:styleId="55LTGliederung9">
    <w:name w:val="Заглавие55~LT~Gliederung 9"/>
    <w:basedOn w:val="55LTGliederung8"/>
    <w:qFormat/>
  </w:style>
  <w:style w:type="paragraph" w:customStyle="1" w:styleId="55LTTitel">
    <w:name w:val="Заглавие55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55LTUntertitel">
    <w:name w:val="Заглавие55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5LTNotizen">
    <w:name w:val="Заглавие55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55LTHintergrundobjekte">
    <w:name w:val="Заглавие55~LT~Hintergrundobjekte"/>
    <w:qFormat/>
    <w:rPr>
      <w:rFonts w:eastAsia="Tahoma" w:cs="Liberation Sans"/>
      <w:color w:val="00000A"/>
      <w:sz w:val="24"/>
    </w:rPr>
  </w:style>
  <w:style w:type="paragraph" w:customStyle="1" w:styleId="55LTHintergrund">
    <w:name w:val="Заглавие55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56LTGliederung1">
    <w:name w:val="Заглавие56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6LTGliederung2">
    <w:name w:val="Заглавие56~LT~Gliederung 2"/>
    <w:basedOn w:val="56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56LTGliederung3">
    <w:name w:val="Заглавие56~LT~Gliederung 3"/>
    <w:basedOn w:val="56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56LTGliederung4">
    <w:name w:val="Заглавие56~LT~Gliederung 4"/>
    <w:basedOn w:val="56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56LTGliederung5">
    <w:name w:val="Заглавие56~LT~Gliederung 5"/>
    <w:basedOn w:val="56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56LTGliederung6">
    <w:name w:val="Заглавие56~LT~Gliederung 6"/>
    <w:basedOn w:val="56LTGliederung5"/>
    <w:qFormat/>
  </w:style>
  <w:style w:type="paragraph" w:customStyle="1" w:styleId="56LTGliederung7">
    <w:name w:val="Заглавие56~LT~Gliederung 7"/>
    <w:basedOn w:val="56LTGliederung6"/>
    <w:qFormat/>
  </w:style>
  <w:style w:type="paragraph" w:customStyle="1" w:styleId="56LTGliederung8">
    <w:name w:val="Заглавие56~LT~Gliederung 8"/>
    <w:basedOn w:val="56LTGliederung7"/>
    <w:qFormat/>
  </w:style>
  <w:style w:type="paragraph" w:customStyle="1" w:styleId="56LTGliederung9">
    <w:name w:val="Заглавие56~LT~Gliederung 9"/>
    <w:basedOn w:val="56LTGliederung8"/>
    <w:qFormat/>
  </w:style>
  <w:style w:type="paragraph" w:customStyle="1" w:styleId="56LTTitel">
    <w:name w:val="Заглавие56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56LTUntertitel">
    <w:name w:val="Заглавие56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6LTNotizen">
    <w:name w:val="Заглавие56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56LTHintergrundobjekte">
    <w:name w:val="Заглавие56~LT~Hintergrundobjekte"/>
    <w:qFormat/>
    <w:rPr>
      <w:rFonts w:eastAsia="Tahoma" w:cs="Liberation Sans"/>
      <w:color w:val="00000A"/>
      <w:sz w:val="24"/>
    </w:rPr>
  </w:style>
  <w:style w:type="paragraph" w:customStyle="1" w:styleId="56LTHintergrund">
    <w:name w:val="Заглавие56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57LTGliederung1">
    <w:name w:val="Заглавие57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7LTGliederung2">
    <w:name w:val="Заглавие57~LT~Gliederung 2"/>
    <w:basedOn w:val="57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57LTGliederung3">
    <w:name w:val="Заглавие57~LT~Gliederung 3"/>
    <w:basedOn w:val="57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57LTGliederung4">
    <w:name w:val="Заглавие57~LT~Gliederung 4"/>
    <w:basedOn w:val="57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57LTGliederung5">
    <w:name w:val="Заглавие57~LT~Gliederung 5"/>
    <w:basedOn w:val="57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57LTGliederung6">
    <w:name w:val="Заглавие57~LT~Gliederung 6"/>
    <w:basedOn w:val="57LTGliederung5"/>
    <w:qFormat/>
  </w:style>
  <w:style w:type="paragraph" w:customStyle="1" w:styleId="57LTGliederung7">
    <w:name w:val="Заглавие57~LT~Gliederung 7"/>
    <w:basedOn w:val="57LTGliederung6"/>
    <w:qFormat/>
  </w:style>
  <w:style w:type="paragraph" w:customStyle="1" w:styleId="57LTGliederung8">
    <w:name w:val="Заглавие57~LT~Gliederung 8"/>
    <w:basedOn w:val="57LTGliederung7"/>
    <w:qFormat/>
  </w:style>
  <w:style w:type="paragraph" w:customStyle="1" w:styleId="57LTGliederung9">
    <w:name w:val="Заглавие57~LT~Gliederung 9"/>
    <w:basedOn w:val="57LTGliederung8"/>
    <w:qFormat/>
  </w:style>
  <w:style w:type="paragraph" w:customStyle="1" w:styleId="57LTTitel">
    <w:name w:val="Заглавие57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57LTUntertitel">
    <w:name w:val="Заглавие57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7LTNotizen">
    <w:name w:val="Заглавие57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57LTHintergrundobjekte">
    <w:name w:val="Заглавие57~LT~Hintergrundobjekte"/>
    <w:qFormat/>
    <w:rPr>
      <w:rFonts w:eastAsia="Tahoma" w:cs="Liberation Sans"/>
      <w:color w:val="00000A"/>
      <w:sz w:val="24"/>
    </w:rPr>
  </w:style>
  <w:style w:type="paragraph" w:customStyle="1" w:styleId="57LTHintergrund">
    <w:name w:val="Заглавие57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58LTGliederung1">
    <w:name w:val="Заглавие58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315"/>
      <w:ind w:left="540" w:hanging="540"/>
    </w:pPr>
    <w:rPr>
      <w:rFonts w:ascii="Microsoft YaHei" w:eastAsia="Tahoma" w:hAnsi="Microsoft YaHei" w:cs="Liberation Sans"/>
      <w:color w:val="000000"/>
      <w:sz w:val="70"/>
    </w:rPr>
  </w:style>
  <w:style w:type="paragraph" w:customStyle="1" w:styleId="58LTGliederung2">
    <w:name w:val="Заглавие58~LT~Gliederung 2"/>
    <w:basedOn w:val="58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49"/>
      <w:ind w:left="1170" w:hanging="450"/>
    </w:pPr>
    <w:rPr>
      <w:sz w:val="54"/>
    </w:rPr>
  </w:style>
  <w:style w:type="paragraph" w:customStyle="1" w:styleId="58LTGliederung3">
    <w:name w:val="Заглавие58~LT~Gliederung 3"/>
    <w:basedOn w:val="58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87"/>
      <w:ind w:left="1800" w:hanging="360"/>
    </w:pPr>
    <w:rPr>
      <w:sz w:val="44"/>
    </w:rPr>
  </w:style>
  <w:style w:type="paragraph" w:customStyle="1" w:styleId="58LTGliederung4">
    <w:name w:val="Заглавие58~LT~Gliederung 4"/>
    <w:basedOn w:val="58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27"/>
      <w:ind w:left="2520"/>
    </w:pPr>
  </w:style>
  <w:style w:type="paragraph" w:customStyle="1" w:styleId="58LTGliederung5">
    <w:name w:val="Заглавие58~LT~Gliederung 5"/>
    <w:basedOn w:val="58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62"/>
      <w:ind w:left="3240"/>
    </w:pPr>
  </w:style>
  <w:style w:type="paragraph" w:customStyle="1" w:styleId="58LTGliederung6">
    <w:name w:val="Заглавие58~LT~Gliederung 6"/>
    <w:basedOn w:val="58LTGliederung5"/>
    <w:qFormat/>
  </w:style>
  <w:style w:type="paragraph" w:customStyle="1" w:styleId="58LTGliederung7">
    <w:name w:val="Заглавие58~LT~Gliederung 7"/>
    <w:basedOn w:val="58LTGliederung6"/>
    <w:qFormat/>
  </w:style>
  <w:style w:type="paragraph" w:customStyle="1" w:styleId="58LTGliederung8">
    <w:name w:val="Заглавие58~LT~Gliederung 8"/>
    <w:basedOn w:val="58LTGliederung7"/>
    <w:qFormat/>
  </w:style>
  <w:style w:type="paragraph" w:customStyle="1" w:styleId="58LTGliederung9">
    <w:name w:val="Заглавие58~LT~Gliederung 9"/>
    <w:basedOn w:val="58LTGliederung8"/>
    <w:qFormat/>
  </w:style>
  <w:style w:type="paragraph" w:customStyle="1" w:styleId="58LTTitel">
    <w:name w:val="Заглавие58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</w:pPr>
    <w:rPr>
      <w:rFonts w:ascii="Microsoft YaHei" w:eastAsia="Tahoma" w:hAnsi="Microsoft YaHei" w:cs="Liberation Sans"/>
      <w:color w:val="000000"/>
      <w:sz w:val="98"/>
    </w:rPr>
  </w:style>
  <w:style w:type="paragraph" w:customStyle="1" w:styleId="58LTUntertitel">
    <w:name w:val="Заглавие58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5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8LTNotizen">
    <w:name w:val="Заглавие58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58LTHintergrundobjekte">
    <w:name w:val="Заглавие58~LT~Hintergrundobjekte"/>
    <w:qFormat/>
    <w:rPr>
      <w:rFonts w:eastAsia="Tahoma" w:cs="Liberation Sans"/>
      <w:color w:val="00000A"/>
      <w:sz w:val="24"/>
    </w:rPr>
  </w:style>
  <w:style w:type="paragraph" w:customStyle="1" w:styleId="58LTHintergrund">
    <w:name w:val="Заглавие58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59LTGliederung1">
    <w:name w:val="Заглавие59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9LTGliederung2">
    <w:name w:val="Заглавие59~LT~Gliederung 2"/>
    <w:basedOn w:val="59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59LTGliederung3">
    <w:name w:val="Заглавие59~LT~Gliederung 3"/>
    <w:basedOn w:val="59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59LTGliederung4">
    <w:name w:val="Заглавие59~LT~Gliederung 4"/>
    <w:basedOn w:val="59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59LTGliederung5">
    <w:name w:val="Заглавие59~LT~Gliederung 5"/>
    <w:basedOn w:val="59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59LTGliederung6">
    <w:name w:val="Заглавие59~LT~Gliederung 6"/>
    <w:basedOn w:val="59LTGliederung5"/>
    <w:qFormat/>
  </w:style>
  <w:style w:type="paragraph" w:customStyle="1" w:styleId="59LTGliederung7">
    <w:name w:val="Заглавие59~LT~Gliederung 7"/>
    <w:basedOn w:val="59LTGliederung6"/>
    <w:qFormat/>
  </w:style>
  <w:style w:type="paragraph" w:customStyle="1" w:styleId="59LTGliederung8">
    <w:name w:val="Заглавие59~LT~Gliederung 8"/>
    <w:basedOn w:val="59LTGliederung7"/>
    <w:qFormat/>
  </w:style>
  <w:style w:type="paragraph" w:customStyle="1" w:styleId="59LTGliederung9">
    <w:name w:val="Заглавие59~LT~Gliederung 9"/>
    <w:basedOn w:val="59LTGliederung8"/>
    <w:qFormat/>
  </w:style>
  <w:style w:type="paragraph" w:customStyle="1" w:styleId="59LTTitel">
    <w:name w:val="Заглавие59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59LTUntertitel">
    <w:name w:val="Заглавие59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9LTNotizen">
    <w:name w:val="Заглавие59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59LTHintergrundobjekte">
    <w:name w:val="Заглавие59~LT~Hintergrundobjekte"/>
    <w:qFormat/>
    <w:rPr>
      <w:rFonts w:eastAsia="Tahoma" w:cs="Liberation Sans"/>
      <w:color w:val="00000A"/>
      <w:sz w:val="24"/>
    </w:rPr>
  </w:style>
  <w:style w:type="paragraph" w:customStyle="1" w:styleId="59LTHintergrund">
    <w:name w:val="Заглавие59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60LTGliederung1">
    <w:name w:val="Заглавие60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0LTGliederung2">
    <w:name w:val="Заглавие60~LT~Gliederung 2"/>
    <w:basedOn w:val="60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60LTGliederung3">
    <w:name w:val="Заглавие60~LT~Gliederung 3"/>
    <w:basedOn w:val="60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60LTGliederung4">
    <w:name w:val="Заглавие60~LT~Gliederung 4"/>
    <w:basedOn w:val="60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60LTGliederung5">
    <w:name w:val="Заглавие60~LT~Gliederung 5"/>
    <w:basedOn w:val="60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60LTGliederung6">
    <w:name w:val="Заглавие60~LT~Gliederung 6"/>
    <w:basedOn w:val="60LTGliederung5"/>
    <w:qFormat/>
  </w:style>
  <w:style w:type="paragraph" w:customStyle="1" w:styleId="60LTGliederung7">
    <w:name w:val="Заглавие60~LT~Gliederung 7"/>
    <w:basedOn w:val="60LTGliederung6"/>
    <w:qFormat/>
  </w:style>
  <w:style w:type="paragraph" w:customStyle="1" w:styleId="60LTGliederung8">
    <w:name w:val="Заглавие60~LT~Gliederung 8"/>
    <w:basedOn w:val="60LTGliederung7"/>
    <w:qFormat/>
  </w:style>
  <w:style w:type="paragraph" w:customStyle="1" w:styleId="60LTGliederung9">
    <w:name w:val="Заглавие60~LT~Gliederung 9"/>
    <w:basedOn w:val="60LTGliederung8"/>
    <w:qFormat/>
  </w:style>
  <w:style w:type="paragraph" w:customStyle="1" w:styleId="60LTTitel">
    <w:name w:val="Заглавие60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60LTUntertitel">
    <w:name w:val="Заглавие60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0LTNotizen">
    <w:name w:val="Заглавие60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60LTHintergrundobjekte">
    <w:name w:val="Заглавие60~LT~Hintergrundobjekte"/>
    <w:qFormat/>
    <w:rPr>
      <w:rFonts w:eastAsia="Tahoma" w:cs="Liberation Sans"/>
      <w:color w:val="00000A"/>
      <w:sz w:val="24"/>
    </w:rPr>
  </w:style>
  <w:style w:type="paragraph" w:customStyle="1" w:styleId="60LTHintergrund">
    <w:name w:val="Заглавие60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61LTGliederung1">
    <w:name w:val="Заглавие61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1LTGliederung2">
    <w:name w:val="Заглавие61~LT~Gliederung 2"/>
    <w:basedOn w:val="61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61LTGliederung3">
    <w:name w:val="Заглавие61~LT~Gliederung 3"/>
    <w:basedOn w:val="61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61LTGliederung4">
    <w:name w:val="Заглавие61~LT~Gliederung 4"/>
    <w:basedOn w:val="61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61LTGliederung5">
    <w:name w:val="Заглавие61~LT~Gliederung 5"/>
    <w:basedOn w:val="61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61LTGliederung6">
    <w:name w:val="Заглавие61~LT~Gliederung 6"/>
    <w:basedOn w:val="61LTGliederung5"/>
    <w:qFormat/>
  </w:style>
  <w:style w:type="paragraph" w:customStyle="1" w:styleId="61LTGliederung7">
    <w:name w:val="Заглавие61~LT~Gliederung 7"/>
    <w:basedOn w:val="61LTGliederung6"/>
    <w:qFormat/>
  </w:style>
  <w:style w:type="paragraph" w:customStyle="1" w:styleId="61LTGliederung8">
    <w:name w:val="Заглавие61~LT~Gliederung 8"/>
    <w:basedOn w:val="61LTGliederung7"/>
    <w:qFormat/>
  </w:style>
  <w:style w:type="paragraph" w:customStyle="1" w:styleId="61LTGliederung9">
    <w:name w:val="Заглавие61~LT~Gliederung 9"/>
    <w:basedOn w:val="61LTGliederung8"/>
    <w:qFormat/>
  </w:style>
  <w:style w:type="paragraph" w:customStyle="1" w:styleId="61LTTitel">
    <w:name w:val="Заглавие61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61LTUntertitel">
    <w:name w:val="Заглавие61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1LTNotizen">
    <w:name w:val="Заглавие61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61LTHintergrundobjekte">
    <w:name w:val="Заглавие61~LT~Hintergrundobjekte"/>
    <w:qFormat/>
    <w:rPr>
      <w:rFonts w:eastAsia="Tahoma" w:cs="Liberation Sans"/>
      <w:color w:val="00000A"/>
      <w:sz w:val="24"/>
    </w:rPr>
  </w:style>
  <w:style w:type="paragraph" w:customStyle="1" w:styleId="61LTHintergrund">
    <w:name w:val="Заглавие61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62LTGliederung1">
    <w:name w:val="Заглавие62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before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2LTGliederung2">
    <w:name w:val="Заглавие62~LT~Gliederung 2"/>
    <w:basedOn w:val="62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before="227"/>
      <w:ind w:left="1170" w:hanging="450"/>
    </w:pPr>
    <w:rPr>
      <w:sz w:val="56"/>
    </w:rPr>
  </w:style>
  <w:style w:type="paragraph" w:customStyle="1" w:styleId="62LTGliederung3">
    <w:name w:val="Заглавие62~LT~Gliederung 3"/>
    <w:basedOn w:val="62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before="170"/>
      <w:ind w:left="1800" w:hanging="360"/>
    </w:pPr>
    <w:rPr>
      <w:sz w:val="48"/>
    </w:rPr>
  </w:style>
  <w:style w:type="paragraph" w:customStyle="1" w:styleId="62LTGliederung4">
    <w:name w:val="Заглавие62~LT~Gliederung 4"/>
    <w:basedOn w:val="62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before="115"/>
      <w:ind w:left="2520"/>
    </w:pPr>
    <w:rPr>
      <w:sz w:val="40"/>
    </w:rPr>
  </w:style>
  <w:style w:type="paragraph" w:customStyle="1" w:styleId="62LTGliederung5">
    <w:name w:val="Заглавие62~LT~Gliederung 5"/>
    <w:basedOn w:val="62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before="57"/>
      <w:ind w:left="3240"/>
    </w:pPr>
  </w:style>
  <w:style w:type="paragraph" w:customStyle="1" w:styleId="62LTGliederung6">
    <w:name w:val="Заглавие62~LT~Gliederung 6"/>
    <w:basedOn w:val="62LTGliederung5"/>
    <w:qFormat/>
  </w:style>
  <w:style w:type="paragraph" w:customStyle="1" w:styleId="62LTGliederung7">
    <w:name w:val="Заглавие62~LT~Gliederung 7"/>
    <w:basedOn w:val="62LTGliederung6"/>
    <w:qFormat/>
  </w:style>
  <w:style w:type="paragraph" w:customStyle="1" w:styleId="62LTGliederung8">
    <w:name w:val="Заглавие62~LT~Gliederung 8"/>
    <w:basedOn w:val="62LTGliederung7"/>
    <w:qFormat/>
  </w:style>
  <w:style w:type="paragraph" w:customStyle="1" w:styleId="62LTGliederung9">
    <w:name w:val="Заглавие62~LT~Gliederung 9"/>
    <w:basedOn w:val="62LTGliederung8"/>
    <w:qFormat/>
  </w:style>
  <w:style w:type="paragraph" w:customStyle="1" w:styleId="62LTTitel">
    <w:name w:val="Заглавие62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62LTUntertitel">
    <w:name w:val="Заглавие62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2LTNotizen">
    <w:name w:val="Заглавие62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62LTHintergrundobjekte">
    <w:name w:val="Заглавие62~LT~Hintergrundobjekte"/>
    <w:qFormat/>
    <w:rPr>
      <w:rFonts w:eastAsia="Tahoma" w:cs="Liberation Sans"/>
      <w:color w:val="00000A"/>
      <w:sz w:val="24"/>
    </w:rPr>
  </w:style>
  <w:style w:type="paragraph" w:customStyle="1" w:styleId="62LTHintergrund">
    <w:name w:val="Заглавие62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63LTGliederung1">
    <w:name w:val="Заглавие63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3LTGliederung2">
    <w:name w:val="Заглавие63~LT~Gliederung 2"/>
    <w:basedOn w:val="63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63LTGliederung3">
    <w:name w:val="Заглавие63~LT~Gliederung 3"/>
    <w:basedOn w:val="63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63LTGliederung4">
    <w:name w:val="Заглавие63~LT~Gliederung 4"/>
    <w:basedOn w:val="63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63LTGliederung5">
    <w:name w:val="Заглавие63~LT~Gliederung 5"/>
    <w:basedOn w:val="63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63LTGliederung6">
    <w:name w:val="Заглавие63~LT~Gliederung 6"/>
    <w:basedOn w:val="63LTGliederung5"/>
    <w:qFormat/>
  </w:style>
  <w:style w:type="paragraph" w:customStyle="1" w:styleId="63LTGliederung7">
    <w:name w:val="Заглавие63~LT~Gliederung 7"/>
    <w:basedOn w:val="63LTGliederung6"/>
    <w:qFormat/>
  </w:style>
  <w:style w:type="paragraph" w:customStyle="1" w:styleId="63LTGliederung8">
    <w:name w:val="Заглавие63~LT~Gliederung 8"/>
    <w:basedOn w:val="63LTGliederung7"/>
    <w:qFormat/>
  </w:style>
  <w:style w:type="paragraph" w:customStyle="1" w:styleId="63LTGliederung9">
    <w:name w:val="Заглавие63~LT~Gliederung 9"/>
    <w:basedOn w:val="63LTGliederung8"/>
    <w:qFormat/>
  </w:style>
  <w:style w:type="paragraph" w:customStyle="1" w:styleId="63LTTitel">
    <w:name w:val="Заглавие63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63LTUntertitel">
    <w:name w:val="Заглавие63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3LTNotizen">
    <w:name w:val="Заглавие63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63LTHintergrundobjekte">
    <w:name w:val="Заглавие63~LT~Hintergrundobjekte"/>
    <w:qFormat/>
    <w:rPr>
      <w:rFonts w:eastAsia="Tahoma" w:cs="Liberation Sans"/>
      <w:color w:val="00000A"/>
      <w:sz w:val="24"/>
    </w:rPr>
  </w:style>
  <w:style w:type="paragraph" w:customStyle="1" w:styleId="63LTHintergrund">
    <w:name w:val="Заглавие63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64LTGliederung1">
    <w:name w:val="Заглавие64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4LTGliederung2">
    <w:name w:val="Заглавие64~LT~Gliederung 2"/>
    <w:basedOn w:val="64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64LTGliederung3">
    <w:name w:val="Заглавие64~LT~Gliederung 3"/>
    <w:basedOn w:val="64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64LTGliederung4">
    <w:name w:val="Заглавие64~LT~Gliederung 4"/>
    <w:basedOn w:val="64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64LTGliederung5">
    <w:name w:val="Заглавие64~LT~Gliederung 5"/>
    <w:basedOn w:val="64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64LTGliederung6">
    <w:name w:val="Заглавие64~LT~Gliederung 6"/>
    <w:basedOn w:val="64LTGliederung5"/>
    <w:qFormat/>
  </w:style>
  <w:style w:type="paragraph" w:customStyle="1" w:styleId="64LTGliederung7">
    <w:name w:val="Заглавие64~LT~Gliederung 7"/>
    <w:basedOn w:val="64LTGliederung6"/>
    <w:qFormat/>
  </w:style>
  <w:style w:type="paragraph" w:customStyle="1" w:styleId="64LTGliederung8">
    <w:name w:val="Заглавие64~LT~Gliederung 8"/>
    <w:basedOn w:val="64LTGliederung7"/>
    <w:qFormat/>
  </w:style>
  <w:style w:type="paragraph" w:customStyle="1" w:styleId="64LTGliederung9">
    <w:name w:val="Заглавие64~LT~Gliederung 9"/>
    <w:basedOn w:val="64LTGliederung8"/>
    <w:qFormat/>
  </w:style>
  <w:style w:type="paragraph" w:customStyle="1" w:styleId="64LTTitel">
    <w:name w:val="Заглавие64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64LTUntertitel">
    <w:name w:val="Заглавие64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4LTNotizen">
    <w:name w:val="Заглавие64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64LTHintergrundobjekte">
    <w:name w:val="Заглавие64~LT~Hintergrundobjekte"/>
    <w:qFormat/>
    <w:rPr>
      <w:rFonts w:eastAsia="Tahoma" w:cs="Liberation Sans"/>
      <w:color w:val="00000A"/>
      <w:sz w:val="24"/>
    </w:rPr>
  </w:style>
  <w:style w:type="paragraph" w:customStyle="1" w:styleId="64LTHintergrund">
    <w:name w:val="Заглавие64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ListLabel410">
    <w:name w:val="ListLabel 41"/>
    <w:qFormat/>
    <w:rPr>
      <w:rFonts w:ascii="OpenSymbol;Arial Unicode MS" w:eastAsia="Tahoma" w:hAnsi="OpenSymbol;Arial Unicode MS" w:cs="Liberation Sans"/>
      <w:color w:val="00000A"/>
      <w:sz w:val="24"/>
    </w:rPr>
  </w:style>
  <w:style w:type="paragraph" w:customStyle="1" w:styleId="ListLabel400">
    <w:name w:val="ListLabel 40"/>
    <w:qFormat/>
    <w:rPr>
      <w:rFonts w:ascii="OpenSymbol;Arial Unicode MS" w:eastAsia="Tahoma" w:hAnsi="OpenSymbol;Arial Unicode MS" w:cs="Liberation Sans"/>
      <w:color w:val="00000A"/>
      <w:sz w:val="24"/>
    </w:rPr>
  </w:style>
  <w:style w:type="paragraph" w:customStyle="1" w:styleId="ListLabel390">
    <w:name w:val="ListLabel 39"/>
    <w:qFormat/>
    <w:rPr>
      <w:rFonts w:ascii="Symbol" w:eastAsia="Tahoma" w:hAnsi="Symbol" w:cs="Liberation Sans"/>
      <w:color w:val="00000A"/>
      <w:sz w:val="24"/>
    </w:rPr>
  </w:style>
  <w:style w:type="paragraph" w:customStyle="1" w:styleId="ListLabel380">
    <w:name w:val="ListLabel 38"/>
    <w:qFormat/>
    <w:rPr>
      <w:rFonts w:ascii="OpenSymbol;Arial Unicode MS" w:eastAsia="Tahoma" w:hAnsi="OpenSymbol;Arial Unicode MS" w:cs="Liberation Sans"/>
      <w:color w:val="00000A"/>
      <w:sz w:val="24"/>
    </w:rPr>
  </w:style>
  <w:style w:type="paragraph" w:customStyle="1" w:styleId="ListLabel370">
    <w:name w:val="ListLabel 37"/>
    <w:qFormat/>
    <w:rPr>
      <w:rFonts w:ascii="OpenSymbol;Arial Unicode MS" w:eastAsia="Tahoma" w:hAnsi="OpenSymbol;Arial Unicode MS" w:cs="Liberation Sans"/>
      <w:color w:val="00000A"/>
      <w:sz w:val="24"/>
    </w:rPr>
  </w:style>
  <w:style w:type="paragraph" w:customStyle="1" w:styleId="ListLabel360">
    <w:name w:val="ListLabel 36"/>
    <w:qFormat/>
    <w:rPr>
      <w:rFonts w:ascii="Symbol" w:eastAsia="Tahoma" w:hAnsi="Symbol" w:cs="Liberation Sans"/>
      <w:color w:val="00000A"/>
      <w:sz w:val="24"/>
    </w:rPr>
  </w:style>
  <w:style w:type="paragraph" w:customStyle="1" w:styleId="ListLabel350">
    <w:name w:val="ListLabel 35"/>
    <w:qFormat/>
    <w:rPr>
      <w:rFonts w:ascii="OpenSymbol;Arial Unicode MS" w:eastAsia="Tahoma" w:hAnsi="OpenSymbol;Arial Unicode MS" w:cs="Liberation Sans"/>
      <w:color w:val="00000A"/>
      <w:sz w:val="24"/>
    </w:rPr>
  </w:style>
  <w:style w:type="paragraph" w:customStyle="1" w:styleId="ListLabel340">
    <w:name w:val="ListLabel 34"/>
    <w:qFormat/>
    <w:rPr>
      <w:rFonts w:ascii="OpenSymbol;Arial Unicode MS" w:eastAsia="Tahoma" w:hAnsi="OpenSymbol;Arial Unicode MS" w:cs="Liberation Sans"/>
      <w:color w:val="00000A"/>
      <w:sz w:val="24"/>
    </w:rPr>
  </w:style>
  <w:style w:type="paragraph" w:customStyle="1" w:styleId="ListLabel330">
    <w:name w:val="ListLabel 33"/>
    <w:qFormat/>
    <w:rPr>
      <w:rFonts w:ascii="Symbol" w:eastAsia="Tahoma" w:hAnsi="Symbol" w:cs="Liberation Sans"/>
      <w:color w:val="00000A"/>
      <w:sz w:val="24"/>
    </w:rPr>
  </w:style>
  <w:style w:type="paragraph" w:customStyle="1" w:styleId="65LTGliederung1">
    <w:name w:val="Заглавие65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5LTGliederung2">
    <w:name w:val="Заглавие65~LT~Gliederung 2"/>
    <w:basedOn w:val="65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65LTGliederung3">
    <w:name w:val="Заглавие65~LT~Gliederung 3"/>
    <w:basedOn w:val="65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65LTGliederung4">
    <w:name w:val="Заглавие65~LT~Gliederung 4"/>
    <w:basedOn w:val="65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65LTGliederung5">
    <w:name w:val="Заглавие65~LT~Gliederung 5"/>
    <w:basedOn w:val="65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65LTGliederung6">
    <w:name w:val="Заглавие65~LT~Gliederung 6"/>
    <w:basedOn w:val="65LTGliederung5"/>
    <w:qFormat/>
  </w:style>
  <w:style w:type="paragraph" w:customStyle="1" w:styleId="65LTGliederung7">
    <w:name w:val="Заглавие65~LT~Gliederung 7"/>
    <w:basedOn w:val="65LTGliederung6"/>
    <w:qFormat/>
  </w:style>
  <w:style w:type="paragraph" w:customStyle="1" w:styleId="65LTGliederung8">
    <w:name w:val="Заглавие65~LT~Gliederung 8"/>
    <w:basedOn w:val="65LTGliederung7"/>
    <w:qFormat/>
  </w:style>
  <w:style w:type="paragraph" w:customStyle="1" w:styleId="65LTGliederung9">
    <w:name w:val="Заглавие65~LT~Gliederung 9"/>
    <w:basedOn w:val="65LTGliederung8"/>
    <w:qFormat/>
  </w:style>
  <w:style w:type="paragraph" w:customStyle="1" w:styleId="65LTTitel">
    <w:name w:val="Заглавие65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65LTUntertitel">
    <w:name w:val="Заглавие65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5LTNotizen">
    <w:name w:val="Заглавие65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65LTHintergrundobjekte">
    <w:name w:val="Заглавие65~LT~Hintergrundobjekte"/>
    <w:qFormat/>
    <w:rPr>
      <w:rFonts w:eastAsia="Tahoma" w:cs="Liberation Sans"/>
      <w:color w:val="00000A"/>
      <w:sz w:val="24"/>
    </w:rPr>
  </w:style>
  <w:style w:type="paragraph" w:customStyle="1" w:styleId="65LTHintergrund">
    <w:name w:val="Заглавие65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66LTGliederung1">
    <w:name w:val="Заглавие66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6LTGliederung2">
    <w:name w:val="Заглавие66~LT~Gliederung 2"/>
    <w:basedOn w:val="66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66LTGliederung3">
    <w:name w:val="Заглавие66~LT~Gliederung 3"/>
    <w:basedOn w:val="66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66LTGliederung4">
    <w:name w:val="Заглавие66~LT~Gliederung 4"/>
    <w:basedOn w:val="66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66LTGliederung5">
    <w:name w:val="Заглавие66~LT~Gliederung 5"/>
    <w:basedOn w:val="66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66LTGliederung6">
    <w:name w:val="Заглавие66~LT~Gliederung 6"/>
    <w:basedOn w:val="66LTGliederung5"/>
    <w:qFormat/>
  </w:style>
  <w:style w:type="paragraph" w:customStyle="1" w:styleId="66LTGliederung7">
    <w:name w:val="Заглавие66~LT~Gliederung 7"/>
    <w:basedOn w:val="66LTGliederung6"/>
    <w:qFormat/>
  </w:style>
  <w:style w:type="paragraph" w:customStyle="1" w:styleId="66LTGliederung8">
    <w:name w:val="Заглавие66~LT~Gliederung 8"/>
    <w:basedOn w:val="66LTGliederung7"/>
    <w:qFormat/>
  </w:style>
  <w:style w:type="paragraph" w:customStyle="1" w:styleId="66LTGliederung9">
    <w:name w:val="Заглавие66~LT~Gliederung 9"/>
    <w:basedOn w:val="66LTGliederung8"/>
    <w:qFormat/>
  </w:style>
  <w:style w:type="paragraph" w:customStyle="1" w:styleId="66LTTitel">
    <w:name w:val="Заглавие66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66LTUntertitel">
    <w:name w:val="Заглавие66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6LTNotizen">
    <w:name w:val="Заглавие66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66LTHintergrundobjekte">
    <w:name w:val="Заглавие66~LT~Hintergrundobjekte"/>
    <w:qFormat/>
    <w:rPr>
      <w:rFonts w:eastAsia="Tahoma" w:cs="Liberation Sans"/>
      <w:color w:val="00000A"/>
      <w:sz w:val="24"/>
    </w:rPr>
  </w:style>
  <w:style w:type="paragraph" w:customStyle="1" w:styleId="66LTHintergrund">
    <w:name w:val="Заглавие66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67LTGliederung1">
    <w:name w:val="Заглавие67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7LTGliederung2">
    <w:name w:val="Заглавие67~LT~Gliederung 2"/>
    <w:basedOn w:val="67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67LTGliederung3">
    <w:name w:val="Заглавие67~LT~Gliederung 3"/>
    <w:basedOn w:val="67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67LTGliederung4">
    <w:name w:val="Заглавие67~LT~Gliederung 4"/>
    <w:basedOn w:val="67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67LTGliederung5">
    <w:name w:val="Заглавие67~LT~Gliederung 5"/>
    <w:basedOn w:val="67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67LTGliederung6">
    <w:name w:val="Заглавие67~LT~Gliederung 6"/>
    <w:basedOn w:val="67LTGliederung5"/>
    <w:qFormat/>
  </w:style>
  <w:style w:type="paragraph" w:customStyle="1" w:styleId="67LTGliederung7">
    <w:name w:val="Заглавие67~LT~Gliederung 7"/>
    <w:basedOn w:val="67LTGliederung6"/>
    <w:qFormat/>
  </w:style>
  <w:style w:type="paragraph" w:customStyle="1" w:styleId="67LTGliederung8">
    <w:name w:val="Заглавие67~LT~Gliederung 8"/>
    <w:basedOn w:val="67LTGliederung7"/>
    <w:qFormat/>
  </w:style>
  <w:style w:type="paragraph" w:customStyle="1" w:styleId="67LTGliederung9">
    <w:name w:val="Заглавие67~LT~Gliederung 9"/>
    <w:basedOn w:val="67LTGliederung8"/>
    <w:qFormat/>
  </w:style>
  <w:style w:type="paragraph" w:customStyle="1" w:styleId="67LTTitel">
    <w:name w:val="Заглавие67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67LTUntertitel">
    <w:name w:val="Заглавие67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7LTNotizen">
    <w:name w:val="Заглавие67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67LTHintergrundobjekte">
    <w:name w:val="Заглавие67~LT~Hintergrundobjekte"/>
    <w:qFormat/>
    <w:rPr>
      <w:rFonts w:eastAsia="Tahoma" w:cs="Liberation Sans"/>
      <w:color w:val="00000A"/>
      <w:sz w:val="24"/>
    </w:rPr>
  </w:style>
  <w:style w:type="paragraph" w:customStyle="1" w:styleId="67LTHintergrund">
    <w:name w:val="Заглавие67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68LTGliederung1">
    <w:name w:val="Заглавие68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8LTGliederung2">
    <w:name w:val="Заглавие68~LT~Gliederung 2"/>
    <w:basedOn w:val="68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68LTGliederung3">
    <w:name w:val="Заглавие68~LT~Gliederung 3"/>
    <w:basedOn w:val="68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68LTGliederung4">
    <w:name w:val="Заглавие68~LT~Gliederung 4"/>
    <w:basedOn w:val="68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68LTGliederung5">
    <w:name w:val="Заглавие68~LT~Gliederung 5"/>
    <w:basedOn w:val="68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68LTGliederung6">
    <w:name w:val="Заглавие68~LT~Gliederung 6"/>
    <w:basedOn w:val="68LTGliederung5"/>
    <w:qFormat/>
  </w:style>
  <w:style w:type="paragraph" w:customStyle="1" w:styleId="68LTGliederung7">
    <w:name w:val="Заглавие68~LT~Gliederung 7"/>
    <w:basedOn w:val="68LTGliederung6"/>
    <w:qFormat/>
  </w:style>
  <w:style w:type="paragraph" w:customStyle="1" w:styleId="68LTGliederung8">
    <w:name w:val="Заглавие68~LT~Gliederung 8"/>
    <w:basedOn w:val="68LTGliederung7"/>
    <w:qFormat/>
  </w:style>
  <w:style w:type="paragraph" w:customStyle="1" w:styleId="68LTGliederung9">
    <w:name w:val="Заглавие68~LT~Gliederung 9"/>
    <w:basedOn w:val="68LTGliederung8"/>
    <w:qFormat/>
  </w:style>
  <w:style w:type="paragraph" w:customStyle="1" w:styleId="68LTTitel">
    <w:name w:val="Заглавие68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68LTUntertitel">
    <w:name w:val="Заглавие68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8LTNotizen">
    <w:name w:val="Заглавие68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68LTHintergrundobjekte">
    <w:name w:val="Заглавие68~LT~Hintergrundobjekte"/>
    <w:qFormat/>
    <w:rPr>
      <w:rFonts w:eastAsia="Tahoma" w:cs="Liberation Sans"/>
      <w:color w:val="00000A"/>
      <w:sz w:val="24"/>
    </w:rPr>
  </w:style>
  <w:style w:type="paragraph" w:customStyle="1" w:styleId="68LTHintergrund">
    <w:name w:val="Заглавие68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69LTGliederung1">
    <w:name w:val="Заглавие69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9LTGliederung2">
    <w:name w:val="Заглавие69~LT~Gliederung 2"/>
    <w:basedOn w:val="69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69LTGliederung3">
    <w:name w:val="Заглавие69~LT~Gliederung 3"/>
    <w:basedOn w:val="69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69LTGliederung4">
    <w:name w:val="Заглавие69~LT~Gliederung 4"/>
    <w:basedOn w:val="69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69LTGliederung5">
    <w:name w:val="Заглавие69~LT~Gliederung 5"/>
    <w:basedOn w:val="69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69LTGliederung6">
    <w:name w:val="Заглавие69~LT~Gliederung 6"/>
    <w:basedOn w:val="69LTGliederung5"/>
    <w:qFormat/>
  </w:style>
  <w:style w:type="paragraph" w:customStyle="1" w:styleId="69LTGliederung7">
    <w:name w:val="Заглавие69~LT~Gliederung 7"/>
    <w:basedOn w:val="69LTGliederung6"/>
    <w:qFormat/>
  </w:style>
  <w:style w:type="paragraph" w:customStyle="1" w:styleId="69LTGliederung8">
    <w:name w:val="Заглавие69~LT~Gliederung 8"/>
    <w:basedOn w:val="69LTGliederung7"/>
    <w:qFormat/>
  </w:style>
  <w:style w:type="paragraph" w:customStyle="1" w:styleId="69LTGliederung9">
    <w:name w:val="Заглавие69~LT~Gliederung 9"/>
    <w:basedOn w:val="69LTGliederung8"/>
    <w:qFormat/>
  </w:style>
  <w:style w:type="paragraph" w:customStyle="1" w:styleId="69LTTitel">
    <w:name w:val="Заглавие69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69LTUntertitel">
    <w:name w:val="Заглавие69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9LTNotizen">
    <w:name w:val="Заглавие69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69LTHintergrundobjekte">
    <w:name w:val="Заглавие69~LT~Hintergrundobjekte"/>
    <w:qFormat/>
    <w:rPr>
      <w:rFonts w:eastAsia="Tahoma" w:cs="Liberation Sans"/>
      <w:color w:val="00000A"/>
      <w:sz w:val="24"/>
    </w:rPr>
  </w:style>
  <w:style w:type="paragraph" w:customStyle="1" w:styleId="69LTHintergrund">
    <w:name w:val="Заглавие69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70LTGliederung1">
    <w:name w:val="Заглавие70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0LTGliederung2">
    <w:name w:val="Заглавие70~LT~Gliederung 2"/>
    <w:basedOn w:val="70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70LTGliederung3">
    <w:name w:val="Заглавие70~LT~Gliederung 3"/>
    <w:basedOn w:val="70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70LTGliederung4">
    <w:name w:val="Заглавие70~LT~Gliederung 4"/>
    <w:basedOn w:val="70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70LTGliederung5">
    <w:name w:val="Заглавие70~LT~Gliederung 5"/>
    <w:basedOn w:val="70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70LTGliederung6">
    <w:name w:val="Заглавие70~LT~Gliederung 6"/>
    <w:basedOn w:val="70LTGliederung5"/>
    <w:qFormat/>
  </w:style>
  <w:style w:type="paragraph" w:customStyle="1" w:styleId="70LTGliederung7">
    <w:name w:val="Заглавие70~LT~Gliederung 7"/>
    <w:basedOn w:val="70LTGliederung6"/>
    <w:qFormat/>
  </w:style>
  <w:style w:type="paragraph" w:customStyle="1" w:styleId="70LTGliederung8">
    <w:name w:val="Заглавие70~LT~Gliederung 8"/>
    <w:basedOn w:val="70LTGliederung7"/>
    <w:qFormat/>
  </w:style>
  <w:style w:type="paragraph" w:customStyle="1" w:styleId="70LTGliederung9">
    <w:name w:val="Заглавие70~LT~Gliederung 9"/>
    <w:basedOn w:val="70LTGliederung8"/>
    <w:qFormat/>
  </w:style>
  <w:style w:type="paragraph" w:customStyle="1" w:styleId="70LTTitel">
    <w:name w:val="Заглавие70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70LTUntertitel">
    <w:name w:val="Заглавие70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0LTNotizen">
    <w:name w:val="Заглавие70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70LTHintergrundobjekte">
    <w:name w:val="Заглавие70~LT~Hintergrundobjekte"/>
    <w:qFormat/>
    <w:rPr>
      <w:rFonts w:eastAsia="Tahoma" w:cs="Liberation Sans"/>
      <w:color w:val="00000A"/>
      <w:sz w:val="24"/>
    </w:rPr>
  </w:style>
  <w:style w:type="paragraph" w:customStyle="1" w:styleId="70LTHintergrund">
    <w:name w:val="Заглавие70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71LTGliederung1">
    <w:name w:val="Заглавие71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1LTGliederung2">
    <w:name w:val="Заглавие71~LT~Gliederung 2"/>
    <w:basedOn w:val="71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71LTGliederung3">
    <w:name w:val="Заглавие71~LT~Gliederung 3"/>
    <w:basedOn w:val="71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71LTGliederung4">
    <w:name w:val="Заглавие71~LT~Gliederung 4"/>
    <w:basedOn w:val="71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71LTGliederung5">
    <w:name w:val="Заглавие71~LT~Gliederung 5"/>
    <w:basedOn w:val="71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71LTGliederung6">
    <w:name w:val="Заглавие71~LT~Gliederung 6"/>
    <w:basedOn w:val="71LTGliederung5"/>
    <w:qFormat/>
  </w:style>
  <w:style w:type="paragraph" w:customStyle="1" w:styleId="71LTGliederung7">
    <w:name w:val="Заглавие71~LT~Gliederung 7"/>
    <w:basedOn w:val="71LTGliederung6"/>
    <w:qFormat/>
  </w:style>
  <w:style w:type="paragraph" w:customStyle="1" w:styleId="71LTGliederung8">
    <w:name w:val="Заглавие71~LT~Gliederung 8"/>
    <w:basedOn w:val="71LTGliederung7"/>
    <w:qFormat/>
  </w:style>
  <w:style w:type="paragraph" w:customStyle="1" w:styleId="71LTGliederung9">
    <w:name w:val="Заглавие71~LT~Gliederung 9"/>
    <w:basedOn w:val="71LTGliederung8"/>
    <w:qFormat/>
  </w:style>
  <w:style w:type="paragraph" w:customStyle="1" w:styleId="71LTTitel">
    <w:name w:val="Заглавие71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71LTUntertitel">
    <w:name w:val="Заглавие71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1LTNotizen">
    <w:name w:val="Заглавие71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71LTHintergrundobjekte">
    <w:name w:val="Заглавие71~LT~Hintergrundobjekte"/>
    <w:qFormat/>
    <w:rPr>
      <w:rFonts w:eastAsia="Tahoma" w:cs="Liberation Sans"/>
      <w:color w:val="00000A"/>
      <w:sz w:val="24"/>
    </w:rPr>
  </w:style>
  <w:style w:type="paragraph" w:customStyle="1" w:styleId="71LTHintergrund">
    <w:name w:val="Заглавие71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72LTGliederung1">
    <w:name w:val="Заглавие72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2LTGliederung2">
    <w:name w:val="Заглавие72~LT~Gliederung 2"/>
    <w:basedOn w:val="72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72LTGliederung3">
    <w:name w:val="Заглавие72~LT~Gliederung 3"/>
    <w:basedOn w:val="72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72LTGliederung4">
    <w:name w:val="Заглавие72~LT~Gliederung 4"/>
    <w:basedOn w:val="72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72LTGliederung5">
    <w:name w:val="Заглавие72~LT~Gliederung 5"/>
    <w:basedOn w:val="72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72LTGliederung6">
    <w:name w:val="Заглавие72~LT~Gliederung 6"/>
    <w:basedOn w:val="72LTGliederung5"/>
    <w:qFormat/>
  </w:style>
  <w:style w:type="paragraph" w:customStyle="1" w:styleId="72LTGliederung7">
    <w:name w:val="Заглавие72~LT~Gliederung 7"/>
    <w:basedOn w:val="72LTGliederung6"/>
    <w:qFormat/>
  </w:style>
  <w:style w:type="paragraph" w:customStyle="1" w:styleId="72LTGliederung8">
    <w:name w:val="Заглавие72~LT~Gliederung 8"/>
    <w:basedOn w:val="72LTGliederung7"/>
    <w:qFormat/>
  </w:style>
  <w:style w:type="paragraph" w:customStyle="1" w:styleId="72LTGliederung9">
    <w:name w:val="Заглавие72~LT~Gliederung 9"/>
    <w:basedOn w:val="72LTGliederung8"/>
    <w:qFormat/>
  </w:style>
  <w:style w:type="paragraph" w:customStyle="1" w:styleId="72LTTitel">
    <w:name w:val="Заглавие72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72LTUntertitel">
    <w:name w:val="Заглавие72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2LTNotizen">
    <w:name w:val="Заглавие72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72LTHintergrundobjekte">
    <w:name w:val="Заглавие72~LT~Hintergrundobjekte"/>
    <w:qFormat/>
    <w:rPr>
      <w:rFonts w:eastAsia="Tahoma" w:cs="Liberation Sans"/>
      <w:color w:val="00000A"/>
      <w:sz w:val="24"/>
    </w:rPr>
  </w:style>
  <w:style w:type="paragraph" w:customStyle="1" w:styleId="72LTHintergrund">
    <w:name w:val="Заглавие72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73LTGliederung1">
    <w:name w:val="Заглавие73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3LTGliederung2">
    <w:name w:val="Заглавие73~LT~Gliederung 2"/>
    <w:basedOn w:val="73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73LTGliederung3">
    <w:name w:val="Заглавие73~LT~Gliederung 3"/>
    <w:basedOn w:val="73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73LTGliederung4">
    <w:name w:val="Заглавие73~LT~Gliederung 4"/>
    <w:basedOn w:val="73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73LTGliederung5">
    <w:name w:val="Заглавие73~LT~Gliederung 5"/>
    <w:basedOn w:val="73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73LTGliederung6">
    <w:name w:val="Заглавие73~LT~Gliederung 6"/>
    <w:basedOn w:val="73LTGliederung5"/>
    <w:qFormat/>
  </w:style>
  <w:style w:type="paragraph" w:customStyle="1" w:styleId="73LTGliederung7">
    <w:name w:val="Заглавие73~LT~Gliederung 7"/>
    <w:basedOn w:val="73LTGliederung6"/>
    <w:qFormat/>
  </w:style>
  <w:style w:type="paragraph" w:customStyle="1" w:styleId="73LTGliederung8">
    <w:name w:val="Заглавие73~LT~Gliederung 8"/>
    <w:basedOn w:val="73LTGliederung7"/>
    <w:qFormat/>
  </w:style>
  <w:style w:type="paragraph" w:customStyle="1" w:styleId="73LTGliederung9">
    <w:name w:val="Заглавие73~LT~Gliederung 9"/>
    <w:basedOn w:val="73LTGliederung8"/>
    <w:qFormat/>
  </w:style>
  <w:style w:type="paragraph" w:customStyle="1" w:styleId="73LTTitel">
    <w:name w:val="Заглавие73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73LTUntertitel">
    <w:name w:val="Заглавие73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3LTNotizen">
    <w:name w:val="Заглавие73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73LTHintergrundobjekte">
    <w:name w:val="Заглавие73~LT~Hintergrundobjekte"/>
    <w:qFormat/>
    <w:rPr>
      <w:rFonts w:eastAsia="Tahoma" w:cs="Liberation Sans"/>
      <w:color w:val="00000A"/>
      <w:sz w:val="24"/>
    </w:rPr>
  </w:style>
  <w:style w:type="paragraph" w:customStyle="1" w:styleId="73LTHintergrund">
    <w:name w:val="Заглавие73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74LTGliederung1">
    <w:name w:val="Заглавие74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4LTGliederung2">
    <w:name w:val="Заглавие74~LT~Gliederung 2"/>
    <w:basedOn w:val="74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74LTGliederung3">
    <w:name w:val="Заглавие74~LT~Gliederung 3"/>
    <w:basedOn w:val="74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74LTGliederung4">
    <w:name w:val="Заглавие74~LT~Gliederung 4"/>
    <w:basedOn w:val="74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74LTGliederung5">
    <w:name w:val="Заглавие74~LT~Gliederung 5"/>
    <w:basedOn w:val="74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74LTGliederung6">
    <w:name w:val="Заглавие74~LT~Gliederung 6"/>
    <w:basedOn w:val="74LTGliederung5"/>
    <w:qFormat/>
  </w:style>
  <w:style w:type="paragraph" w:customStyle="1" w:styleId="74LTGliederung7">
    <w:name w:val="Заглавие74~LT~Gliederung 7"/>
    <w:basedOn w:val="74LTGliederung6"/>
    <w:qFormat/>
  </w:style>
  <w:style w:type="paragraph" w:customStyle="1" w:styleId="74LTGliederung8">
    <w:name w:val="Заглавие74~LT~Gliederung 8"/>
    <w:basedOn w:val="74LTGliederung7"/>
    <w:qFormat/>
  </w:style>
  <w:style w:type="paragraph" w:customStyle="1" w:styleId="74LTGliederung9">
    <w:name w:val="Заглавие74~LT~Gliederung 9"/>
    <w:basedOn w:val="74LTGliederung8"/>
    <w:qFormat/>
  </w:style>
  <w:style w:type="paragraph" w:customStyle="1" w:styleId="74LTTitel">
    <w:name w:val="Заглавие74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74LTUntertitel">
    <w:name w:val="Заглавие74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4LTNotizen">
    <w:name w:val="Заглавие74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74LTHintergrundobjekte">
    <w:name w:val="Заглавие74~LT~Hintergrundobjekte"/>
    <w:qFormat/>
    <w:rPr>
      <w:rFonts w:eastAsia="Tahoma" w:cs="Liberation Sans"/>
      <w:color w:val="00000A"/>
      <w:sz w:val="24"/>
    </w:rPr>
  </w:style>
  <w:style w:type="paragraph" w:customStyle="1" w:styleId="74LTHintergrund">
    <w:name w:val="Заглавие74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75LTGliederung1">
    <w:name w:val="Заглавие75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5LTGliederung2">
    <w:name w:val="Заглавие75~LT~Gliederung 2"/>
    <w:basedOn w:val="75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75LTGliederung3">
    <w:name w:val="Заглавие75~LT~Gliederung 3"/>
    <w:basedOn w:val="75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75LTGliederung4">
    <w:name w:val="Заглавие75~LT~Gliederung 4"/>
    <w:basedOn w:val="75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75LTGliederung5">
    <w:name w:val="Заглавие75~LT~Gliederung 5"/>
    <w:basedOn w:val="75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75LTGliederung6">
    <w:name w:val="Заглавие75~LT~Gliederung 6"/>
    <w:basedOn w:val="75LTGliederung5"/>
    <w:qFormat/>
  </w:style>
  <w:style w:type="paragraph" w:customStyle="1" w:styleId="75LTGliederung7">
    <w:name w:val="Заглавие75~LT~Gliederung 7"/>
    <w:basedOn w:val="75LTGliederung6"/>
    <w:qFormat/>
  </w:style>
  <w:style w:type="paragraph" w:customStyle="1" w:styleId="75LTGliederung8">
    <w:name w:val="Заглавие75~LT~Gliederung 8"/>
    <w:basedOn w:val="75LTGliederung7"/>
    <w:qFormat/>
  </w:style>
  <w:style w:type="paragraph" w:customStyle="1" w:styleId="75LTGliederung9">
    <w:name w:val="Заглавие75~LT~Gliederung 9"/>
    <w:basedOn w:val="75LTGliederung8"/>
    <w:qFormat/>
  </w:style>
  <w:style w:type="paragraph" w:customStyle="1" w:styleId="75LTTitel">
    <w:name w:val="Заглавие75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75LTUntertitel">
    <w:name w:val="Заглавие75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5LTNotizen">
    <w:name w:val="Заглавие75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75LTHintergrundobjekte">
    <w:name w:val="Заглавие75~LT~Hintergrundobjekte"/>
    <w:qFormat/>
    <w:rPr>
      <w:rFonts w:eastAsia="Tahoma" w:cs="Liberation Sans"/>
      <w:color w:val="00000A"/>
      <w:sz w:val="24"/>
    </w:rPr>
  </w:style>
  <w:style w:type="paragraph" w:customStyle="1" w:styleId="75LTHintergrund">
    <w:name w:val="Заглавие75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76LTGliederung1">
    <w:name w:val="Заглавие76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6LTGliederung2">
    <w:name w:val="Заглавие76~LT~Gliederung 2"/>
    <w:basedOn w:val="76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76LTGliederung3">
    <w:name w:val="Заглавие76~LT~Gliederung 3"/>
    <w:basedOn w:val="76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76LTGliederung4">
    <w:name w:val="Заглавие76~LT~Gliederung 4"/>
    <w:basedOn w:val="76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76LTGliederung5">
    <w:name w:val="Заглавие76~LT~Gliederung 5"/>
    <w:basedOn w:val="76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76LTGliederung6">
    <w:name w:val="Заглавие76~LT~Gliederung 6"/>
    <w:basedOn w:val="76LTGliederung5"/>
    <w:qFormat/>
  </w:style>
  <w:style w:type="paragraph" w:customStyle="1" w:styleId="76LTGliederung7">
    <w:name w:val="Заглавие76~LT~Gliederung 7"/>
    <w:basedOn w:val="76LTGliederung6"/>
    <w:qFormat/>
  </w:style>
  <w:style w:type="paragraph" w:customStyle="1" w:styleId="76LTGliederung8">
    <w:name w:val="Заглавие76~LT~Gliederung 8"/>
    <w:basedOn w:val="76LTGliederung7"/>
    <w:qFormat/>
  </w:style>
  <w:style w:type="paragraph" w:customStyle="1" w:styleId="76LTGliederung9">
    <w:name w:val="Заглавие76~LT~Gliederung 9"/>
    <w:basedOn w:val="76LTGliederung8"/>
    <w:qFormat/>
  </w:style>
  <w:style w:type="paragraph" w:customStyle="1" w:styleId="76LTTitel">
    <w:name w:val="Заглавие76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76LTUntertitel">
    <w:name w:val="Заглавие76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6LTNotizen">
    <w:name w:val="Заглавие76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76LTHintergrundobjekte">
    <w:name w:val="Заглавие76~LT~Hintergrundobjekte"/>
    <w:qFormat/>
    <w:rPr>
      <w:rFonts w:eastAsia="Tahoma" w:cs="Liberation Sans"/>
      <w:color w:val="00000A"/>
      <w:sz w:val="24"/>
    </w:rPr>
  </w:style>
  <w:style w:type="paragraph" w:customStyle="1" w:styleId="76LTHintergrund">
    <w:name w:val="Заглавие76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77LTGliederung1">
    <w:name w:val="Заглавие77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7LTGliederung2">
    <w:name w:val="Заглавие77~LT~Gliederung 2"/>
    <w:basedOn w:val="77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77LTGliederung3">
    <w:name w:val="Заглавие77~LT~Gliederung 3"/>
    <w:basedOn w:val="77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77LTGliederung4">
    <w:name w:val="Заглавие77~LT~Gliederung 4"/>
    <w:basedOn w:val="77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77LTGliederung5">
    <w:name w:val="Заглавие77~LT~Gliederung 5"/>
    <w:basedOn w:val="77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77LTGliederung6">
    <w:name w:val="Заглавие77~LT~Gliederung 6"/>
    <w:basedOn w:val="77LTGliederung5"/>
    <w:qFormat/>
  </w:style>
  <w:style w:type="paragraph" w:customStyle="1" w:styleId="77LTGliederung7">
    <w:name w:val="Заглавие77~LT~Gliederung 7"/>
    <w:basedOn w:val="77LTGliederung6"/>
    <w:qFormat/>
  </w:style>
  <w:style w:type="paragraph" w:customStyle="1" w:styleId="77LTGliederung8">
    <w:name w:val="Заглавие77~LT~Gliederung 8"/>
    <w:basedOn w:val="77LTGliederung7"/>
    <w:qFormat/>
  </w:style>
  <w:style w:type="paragraph" w:customStyle="1" w:styleId="77LTGliederung9">
    <w:name w:val="Заглавие77~LT~Gliederung 9"/>
    <w:basedOn w:val="77LTGliederung8"/>
    <w:qFormat/>
  </w:style>
  <w:style w:type="paragraph" w:customStyle="1" w:styleId="77LTTitel">
    <w:name w:val="Заглавие77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77LTUntertitel">
    <w:name w:val="Заглавие77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7LTNotizen">
    <w:name w:val="Заглавие77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77LTHintergrundobjekte">
    <w:name w:val="Заглавие77~LT~Hintergrundobjekte"/>
    <w:qFormat/>
    <w:rPr>
      <w:rFonts w:eastAsia="Tahoma" w:cs="Liberation Sans"/>
      <w:color w:val="00000A"/>
      <w:sz w:val="24"/>
    </w:rPr>
  </w:style>
  <w:style w:type="paragraph" w:customStyle="1" w:styleId="77LTHintergrund">
    <w:name w:val="Заглавие77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78LTGliederung1">
    <w:name w:val="Заглавие78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8LTGliederung2">
    <w:name w:val="Заглавие78~LT~Gliederung 2"/>
    <w:basedOn w:val="78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78LTGliederung3">
    <w:name w:val="Заглавие78~LT~Gliederung 3"/>
    <w:basedOn w:val="78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78LTGliederung4">
    <w:name w:val="Заглавие78~LT~Gliederung 4"/>
    <w:basedOn w:val="78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78LTGliederung5">
    <w:name w:val="Заглавие78~LT~Gliederung 5"/>
    <w:basedOn w:val="78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78LTGliederung6">
    <w:name w:val="Заглавие78~LT~Gliederung 6"/>
    <w:basedOn w:val="78LTGliederung5"/>
    <w:qFormat/>
  </w:style>
  <w:style w:type="paragraph" w:customStyle="1" w:styleId="78LTGliederung7">
    <w:name w:val="Заглавие78~LT~Gliederung 7"/>
    <w:basedOn w:val="78LTGliederung6"/>
    <w:qFormat/>
  </w:style>
  <w:style w:type="paragraph" w:customStyle="1" w:styleId="78LTGliederung8">
    <w:name w:val="Заглавие78~LT~Gliederung 8"/>
    <w:basedOn w:val="78LTGliederung7"/>
    <w:qFormat/>
  </w:style>
  <w:style w:type="paragraph" w:customStyle="1" w:styleId="78LTGliederung9">
    <w:name w:val="Заглавие78~LT~Gliederung 9"/>
    <w:basedOn w:val="78LTGliederung8"/>
    <w:qFormat/>
  </w:style>
  <w:style w:type="paragraph" w:customStyle="1" w:styleId="78LTTitel">
    <w:name w:val="Заглавие78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78LTUntertitel">
    <w:name w:val="Заглавие78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8LTNotizen">
    <w:name w:val="Заглавие78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78LTHintergrundobjekte">
    <w:name w:val="Заглавие78~LT~Hintergrundobjekte"/>
    <w:qFormat/>
    <w:rPr>
      <w:rFonts w:eastAsia="Tahoma" w:cs="Liberation Sans"/>
      <w:color w:val="00000A"/>
      <w:sz w:val="24"/>
    </w:rPr>
  </w:style>
  <w:style w:type="paragraph" w:customStyle="1" w:styleId="78LTHintergrund">
    <w:name w:val="Заглавие78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79LTGliederung1">
    <w:name w:val="Заглавие79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9LTGliederung2">
    <w:name w:val="Заглавие79~LT~Gliederung 2"/>
    <w:basedOn w:val="79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79LTGliederung3">
    <w:name w:val="Заглавие79~LT~Gliederung 3"/>
    <w:basedOn w:val="79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79LTGliederung4">
    <w:name w:val="Заглавие79~LT~Gliederung 4"/>
    <w:basedOn w:val="79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79LTGliederung5">
    <w:name w:val="Заглавие79~LT~Gliederung 5"/>
    <w:basedOn w:val="79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79LTGliederung6">
    <w:name w:val="Заглавие79~LT~Gliederung 6"/>
    <w:basedOn w:val="79LTGliederung5"/>
    <w:qFormat/>
  </w:style>
  <w:style w:type="paragraph" w:customStyle="1" w:styleId="79LTGliederung7">
    <w:name w:val="Заглавие79~LT~Gliederung 7"/>
    <w:basedOn w:val="79LTGliederung6"/>
    <w:qFormat/>
  </w:style>
  <w:style w:type="paragraph" w:customStyle="1" w:styleId="79LTGliederung8">
    <w:name w:val="Заглавие79~LT~Gliederung 8"/>
    <w:basedOn w:val="79LTGliederung7"/>
    <w:qFormat/>
  </w:style>
  <w:style w:type="paragraph" w:customStyle="1" w:styleId="79LTGliederung9">
    <w:name w:val="Заглавие79~LT~Gliederung 9"/>
    <w:basedOn w:val="79LTGliederung8"/>
    <w:qFormat/>
  </w:style>
  <w:style w:type="paragraph" w:customStyle="1" w:styleId="79LTTitel">
    <w:name w:val="Заглавие79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79LTUntertitel">
    <w:name w:val="Заглавие79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9LTNotizen">
    <w:name w:val="Заглавие79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79LTHintergrundobjekte">
    <w:name w:val="Заглавие79~LT~Hintergrundobjekte"/>
    <w:qFormat/>
    <w:rPr>
      <w:rFonts w:eastAsia="Tahoma" w:cs="Liberation Sans"/>
      <w:color w:val="00000A"/>
      <w:sz w:val="24"/>
    </w:rPr>
  </w:style>
  <w:style w:type="paragraph" w:customStyle="1" w:styleId="79LTHintergrund">
    <w:name w:val="Заглавие79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80LTGliederung1">
    <w:name w:val="Заглавие80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80LTGliederung2">
    <w:name w:val="Заглавие80~LT~Gliederung 2"/>
    <w:basedOn w:val="80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80LTGliederung3">
    <w:name w:val="Заглавие80~LT~Gliederung 3"/>
    <w:basedOn w:val="80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80LTGliederung4">
    <w:name w:val="Заглавие80~LT~Gliederung 4"/>
    <w:basedOn w:val="80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80LTGliederung5">
    <w:name w:val="Заглавие80~LT~Gliederung 5"/>
    <w:basedOn w:val="80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80LTGliederung6">
    <w:name w:val="Заглавие80~LT~Gliederung 6"/>
    <w:basedOn w:val="80LTGliederung5"/>
    <w:qFormat/>
  </w:style>
  <w:style w:type="paragraph" w:customStyle="1" w:styleId="80LTGliederung7">
    <w:name w:val="Заглавие80~LT~Gliederung 7"/>
    <w:basedOn w:val="80LTGliederung6"/>
    <w:qFormat/>
  </w:style>
  <w:style w:type="paragraph" w:customStyle="1" w:styleId="80LTGliederung8">
    <w:name w:val="Заглавие80~LT~Gliederung 8"/>
    <w:basedOn w:val="80LTGliederung7"/>
    <w:qFormat/>
  </w:style>
  <w:style w:type="paragraph" w:customStyle="1" w:styleId="80LTGliederung9">
    <w:name w:val="Заглавие80~LT~Gliederung 9"/>
    <w:basedOn w:val="80LTGliederung8"/>
    <w:qFormat/>
  </w:style>
  <w:style w:type="paragraph" w:customStyle="1" w:styleId="80LTTitel">
    <w:name w:val="Заглавие80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80LTUntertitel">
    <w:name w:val="Заглавие80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80LTNotizen">
    <w:name w:val="Заглавие80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80LTHintergrundobjekte">
    <w:name w:val="Заглавие80~LT~Hintergrundobjekte"/>
    <w:qFormat/>
    <w:rPr>
      <w:rFonts w:eastAsia="Tahoma" w:cs="Liberation Sans"/>
      <w:color w:val="00000A"/>
      <w:sz w:val="24"/>
    </w:rPr>
  </w:style>
  <w:style w:type="paragraph" w:customStyle="1" w:styleId="80LTHintergrund">
    <w:name w:val="Заглавие80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81LTGliederung1">
    <w:name w:val="Заглавие81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81LTGliederung2">
    <w:name w:val="Заглавие81~LT~Gliederung 2"/>
    <w:basedOn w:val="81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81LTGliederung3">
    <w:name w:val="Заглавие81~LT~Gliederung 3"/>
    <w:basedOn w:val="81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81LTGliederung4">
    <w:name w:val="Заглавие81~LT~Gliederung 4"/>
    <w:basedOn w:val="81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81LTGliederung5">
    <w:name w:val="Заглавие81~LT~Gliederung 5"/>
    <w:basedOn w:val="81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81LTGliederung6">
    <w:name w:val="Заглавие81~LT~Gliederung 6"/>
    <w:basedOn w:val="81LTGliederung5"/>
    <w:qFormat/>
  </w:style>
  <w:style w:type="paragraph" w:customStyle="1" w:styleId="81LTGliederung7">
    <w:name w:val="Заглавие81~LT~Gliederung 7"/>
    <w:basedOn w:val="81LTGliederung6"/>
    <w:qFormat/>
  </w:style>
  <w:style w:type="paragraph" w:customStyle="1" w:styleId="81LTGliederung8">
    <w:name w:val="Заглавие81~LT~Gliederung 8"/>
    <w:basedOn w:val="81LTGliederung7"/>
    <w:qFormat/>
  </w:style>
  <w:style w:type="paragraph" w:customStyle="1" w:styleId="81LTGliederung9">
    <w:name w:val="Заглавие81~LT~Gliederung 9"/>
    <w:basedOn w:val="81LTGliederung8"/>
    <w:qFormat/>
  </w:style>
  <w:style w:type="paragraph" w:customStyle="1" w:styleId="81LTTitel">
    <w:name w:val="Заглавие81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81LTUntertitel">
    <w:name w:val="Заглавие81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81LTNotizen">
    <w:name w:val="Заглавие81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81LTHintergrundobjekte">
    <w:name w:val="Заглавие81~LT~Hintergrundobjekte"/>
    <w:qFormat/>
    <w:rPr>
      <w:rFonts w:eastAsia="Tahoma" w:cs="Liberation Sans"/>
      <w:color w:val="00000A"/>
      <w:sz w:val="24"/>
    </w:rPr>
  </w:style>
  <w:style w:type="paragraph" w:customStyle="1" w:styleId="81LTHintergrund">
    <w:name w:val="Заглавие81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82LTGliederung1">
    <w:name w:val="Заглавие82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82LTGliederung2">
    <w:name w:val="Заглавие82~LT~Gliederung 2"/>
    <w:basedOn w:val="82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82LTGliederung3">
    <w:name w:val="Заглавие82~LT~Gliederung 3"/>
    <w:basedOn w:val="82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82LTGliederung4">
    <w:name w:val="Заглавие82~LT~Gliederung 4"/>
    <w:basedOn w:val="82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82LTGliederung5">
    <w:name w:val="Заглавие82~LT~Gliederung 5"/>
    <w:basedOn w:val="82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82LTGliederung6">
    <w:name w:val="Заглавие82~LT~Gliederung 6"/>
    <w:basedOn w:val="82LTGliederung5"/>
    <w:qFormat/>
  </w:style>
  <w:style w:type="paragraph" w:customStyle="1" w:styleId="82LTGliederung7">
    <w:name w:val="Заглавие82~LT~Gliederung 7"/>
    <w:basedOn w:val="82LTGliederung6"/>
    <w:qFormat/>
  </w:style>
  <w:style w:type="paragraph" w:customStyle="1" w:styleId="82LTGliederung8">
    <w:name w:val="Заглавие82~LT~Gliederung 8"/>
    <w:basedOn w:val="82LTGliederung7"/>
    <w:qFormat/>
  </w:style>
  <w:style w:type="paragraph" w:customStyle="1" w:styleId="82LTGliederung9">
    <w:name w:val="Заглавие82~LT~Gliederung 9"/>
    <w:basedOn w:val="82LTGliederung8"/>
    <w:qFormat/>
  </w:style>
  <w:style w:type="paragraph" w:customStyle="1" w:styleId="82LTTitel">
    <w:name w:val="Заглавие82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82LTUntertitel">
    <w:name w:val="Заглавие82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82LTNotizen">
    <w:name w:val="Заглавие82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82LTHintergrundobjekte">
    <w:name w:val="Заглавие82~LT~Hintergrundobjekte"/>
    <w:qFormat/>
    <w:rPr>
      <w:rFonts w:eastAsia="Tahoma" w:cs="Liberation Sans"/>
      <w:color w:val="00000A"/>
      <w:sz w:val="24"/>
    </w:rPr>
  </w:style>
  <w:style w:type="paragraph" w:customStyle="1" w:styleId="82LTHintergrund">
    <w:name w:val="Заглавие82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83LTGliederung1">
    <w:name w:val="Заглавие83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83LTGliederung2">
    <w:name w:val="Заглавие83~LT~Gliederung 2"/>
    <w:basedOn w:val="83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83LTGliederung3">
    <w:name w:val="Заглавие83~LT~Gliederung 3"/>
    <w:basedOn w:val="83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83LTGliederung4">
    <w:name w:val="Заглавие83~LT~Gliederung 4"/>
    <w:basedOn w:val="83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83LTGliederung5">
    <w:name w:val="Заглавие83~LT~Gliederung 5"/>
    <w:basedOn w:val="83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83LTGliederung6">
    <w:name w:val="Заглавие83~LT~Gliederung 6"/>
    <w:basedOn w:val="83LTGliederung5"/>
    <w:qFormat/>
  </w:style>
  <w:style w:type="paragraph" w:customStyle="1" w:styleId="83LTGliederung7">
    <w:name w:val="Заглавие83~LT~Gliederung 7"/>
    <w:basedOn w:val="83LTGliederung6"/>
    <w:qFormat/>
  </w:style>
  <w:style w:type="paragraph" w:customStyle="1" w:styleId="83LTGliederung8">
    <w:name w:val="Заглавие83~LT~Gliederung 8"/>
    <w:basedOn w:val="83LTGliederung7"/>
    <w:qFormat/>
  </w:style>
  <w:style w:type="paragraph" w:customStyle="1" w:styleId="83LTGliederung9">
    <w:name w:val="Заглавие83~LT~Gliederung 9"/>
    <w:basedOn w:val="83LTGliederung8"/>
    <w:qFormat/>
  </w:style>
  <w:style w:type="paragraph" w:customStyle="1" w:styleId="83LTTitel">
    <w:name w:val="Заглавие83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83LTUntertitel">
    <w:name w:val="Заглавие83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83LTNotizen">
    <w:name w:val="Заглавие83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83LTHintergrundobjekte">
    <w:name w:val="Заглавие83~LT~Hintergrundobjekte"/>
    <w:qFormat/>
    <w:rPr>
      <w:rFonts w:eastAsia="Tahoma" w:cs="Liberation Sans"/>
      <w:color w:val="00000A"/>
      <w:sz w:val="24"/>
    </w:rPr>
  </w:style>
  <w:style w:type="paragraph" w:customStyle="1" w:styleId="83LTHintergrund">
    <w:name w:val="Заглавие83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66LTGliederung10">
    <w:name w:val="Заглавие66_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6LTGliederung20">
    <w:name w:val="Заглавие66_~LT~Gliederung 2"/>
    <w:basedOn w:val="66LTGliederung10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66LTGliederung30">
    <w:name w:val="Заглавие66_~LT~Gliederung 3"/>
    <w:basedOn w:val="66LTGliederung20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66LTGliederung40">
    <w:name w:val="Заглавие66_~LT~Gliederung 4"/>
    <w:basedOn w:val="66LTGliederung30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66LTGliederung50">
    <w:name w:val="Заглавие66_~LT~Gliederung 5"/>
    <w:basedOn w:val="66LTGliederung40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66LTGliederung60">
    <w:name w:val="Заглавие66_~LT~Gliederung 6"/>
    <w:basedOn w:val="66LTGliederung50"/>
    <w:qFormat/>
  </w:style>
  <w:style w:type="paragraph" w:customStyle="1" w:styleId="66LTGliederung70">
    <w:name w:val="Заглавие66_~LT~Gliederung 7"/>
    <w:basedOn w:val="66LTGliederung60"/>
    <w:qFormat/>
  </w:style>
  <w:style w:type="paragraph" w:customStyle="1" w:styleId="66LTGliederung80">
    <w:name w:val="Заглавие66_~LT~Gliederung 8"/>
    <w:basedOn w:val="66LTGliederung70"/>
    <w:qFormat/>
  </w:style>
  <w:style w:type="paragraph" w:customStyle="1" w:styleId="66LTGliederung90">
    <w:name w:val="Заглавие66_~LT~Gliederung 9"/>
    <w:basedOn w:val="66LTGliederung80"/>
    <w:qFormat/>
  </w:style>
  <w:style w:type="paragraph" w:customStyle="1" w:styleId="66LTTitel0">
    <w:name w:val="Заглавие66_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66LTUntertitel0">
    <w:name w:val="Заглавие66_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6LTNotizen0">
    <w:name w:val="Заглавие66_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66LTHintergrundobjekte0">
    <w:name w:val="Заглавие66_~LT~Hintergrundobjekte"/>
    <w:qFormat/>
    <w:rPr>
      <w:rFonts w:eastAsia="Tahoma" w:cs="Liberation Sans"/>
      <w:color w:val="00000A"/>
      <w:sz w:val="24"/>
    </w:rPr>
  </w:style>
  <w:style w:type="paragraph" w:customStyle="1" w:styleId="66LTHintergrund0">
    <w:name w:val="Заглавие66_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78LTGliederung10">
    <w:name w:val="Заглавие78_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8LTGliederung20">
    <w:name w:val="Заглавие78_~LT~Gliederung 2"/>
    <w:basedOn w:val="78LTGliederung10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78LTGliederung30">
    <w:name w:val="Заглавие78_~LT~Gliederung 3"/>
    <w:basedOn w:val="78LTGliederung20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78LTGliederung40">
    <w:name w:val="Заглавие78_~LT~Gliederung 4"/>
    <w:basedOn w:val="78LTGliederung30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78LTGliederung50">
    <w:name w:val="Заглавие78_~LT~Gliederung 5"/>
    <w:basedOn w:val="78LTGliederung40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78LTGliederung60">
    <w:name w:val="Заглавие78_~LT~Gliederung 6"/>
    <w:basedOn w:val="78LTGliederung50"/>
    <w:qFormat/>
  </w:style>
  <w:style w:type="paragraph" w:customStyle="1" w:styleId="78LTGliederung70">
    <w:name w:val="Заглавие78_~LT~Gliederung 7"/>
    <w:basedOn w:val="78LTGliederung60"/>
    <w:qFormat/>
  </w:style>
  <w:style w:type="paragraph" w:customStyle="1" w:styleId="78LTGliederung80">
    <w:name w:val="Заглавие78_~LT~Gliederung 8"/>
    <w:basedOn w:val="78LTGliederung70"/>
    <w:qFormat/>
  </w:style>
  <w:style w:type="paragraph" w:customStyle="1" w:styleId="78LTGliederung90">
    <w:name w:val="Заглавие78_~LT~Gliederung 9"/>
    <w:basedOn w:val="78LTGliederung80"/>
    <w:qFormat/>
  </w:style>
  <w:style w:type="paragraph" w:customStyle="1" w:styleId="78LTTitel0">
    <w:name w:val="Заглавие78_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78LTUntertitel0">
    <w:name w:val="Заглавие78_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8LTNotizen0">
    <w:name w:val="Заглавие78_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78LTHintergrundobjekte0">
    <w:name w:val="Заглавие78_~LT~Hintergrundobjekte"/>
    <w:qFormat/>
    <w:rPr>
      <w:rFonts w:eastAsia="Tahoma" w:cs="Liberation Sans"/>
      <w:color w:val="00000A"/>
      <w:sz w:val="24"/>
    </w:rPr>
  </w:style>
  <w:style w:type="paragraph" w:customStyle="1" w:styleId="78LTHintergrund0">
    <w:name w:val="Заглавие78_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67LTGliederung10">
    <w:name w:val="Заглавие67_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7LTGliederung20">
    <w:name w:val="Заглавие67_~LT~Gliederung 2"/>
    <w:basedOn w:val="67LTGliederung10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67LTGliederung30">
    <w:name w:val="Заглавие67_~LT~Gliederung 3"/>
    <w:basedOn w:val="67LTGliederung20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67LTGliederung40">
    <w:name w:val="Заглавие67_~LT~Gliederung 4"/>
    <w:basedOn w:val="67LTGliederung30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67LTGliederung50">
    <w:name w:val="Заглавие67_~LT~Gliederung 5"/>
    <w:basedOn w:val="67LTGliederung40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67LTGliederung60">
    <w:name w:val="Заглавие67_~LT~Gliederung 6"/>
    <w:basedOn w:val="67LTGliederung50"/>
    <w:qFormat/>
  </w:style>
  <w:style w:type="paragraph" w:customStyle="1" w:styleId="67LTGliederung70">
    <w:name w:val="Заглавие67_~LT~Gliederung 7"/>
    <w:basedOn w:val="67LTGliederung60"/>
    <w:qFormat/>
  </w:style>
  <w:style w:type="paragraph" w:customStyle="1" w:styleId="67LTGliederung80">
    <w:name w:val="Заглавие67_~LT~Gliederung 8"/>
    <w:basedOn w:val="67LTGliederung70"/>
    <w:qFormat/>
  </w:style>
  <w:style w:type="paragraph" w:customStyle="1" w:styleId="67LTGliederung90">
    <w:name w:val="Заглавие67_~LT~Gliederung 9"/>
    <w:basedOn w:val="67LTGliederung80"/>
    <w:qFormat/>
  </w:style>
  <w:style w:type="paragraph" w:customStyle="1" w:styleId="67LTTitel0">
    <w:name w:val="Заглавие67_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67LTUntertitel0">
    <w:name w:val="Заглавие67_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67LTNotizen0">
    <w:name w:val="Заглавие67_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67LTHintergrundobjekte0">
    <w:name w:val="Заглавие67_~LT~Hintergrundobjekte"/>
    <w:qFormat/>
    <w:rPr>
      <w:rFonts w:eastAsia="Tahoma" w:cs="Liberation Sans"/>
      <w:color w:val="00000A"/>
      <w:sz w:val="24"/>
    </w:rPr>
  </w:style>
  <w:style w:type="paragraph" w:customStyle="1" w:styleId="67LTHintergrund0">
    <w:name w:val="Заглавие67_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84LTGliederung1">
    <w:name w:val="Заглавие84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84LTGliederung2">
    <w:name w:val="Заглавие84~LT~Gliederung 2"/>
    <w:basedOn w:val="84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84LTGliederung3">
    <w:name w:val="Заглавие84~LT~Gliederung 3"/>
    <w:basedOn w:val="84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84LTGliederung4">
    <w:name w:val="Заглавие84~LT~Gliederung 4"/>
    <w:basedOn w:val="84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84LTGliederung5">
    <w:name w:val="Заглавие84~LT~Gliederung 5"/>
    <w:basedOn w:val="84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84LTGliederung6">
    <w:name w:val="Заглавие84~LT~Gliederung 6"/>
    <w:basedOn w:val="84LTGliederung5"/>
    <w:qFormat/>
  </w:style>
  <w:style w:type="paragraph" w:customStyle="1" w:styleId="84LTGliederung7">
    <w:name w:val="Заглавие84~LT~Gliederung 7"/>
    <w:basedOn w:val="84LTGliederung6"/>
    <w:qFormat/>
  </w:style>
  <w:style w:type="paragraph" w:customStyle="1" w:styleId="84LTGliederung8">
    <w:name w:val="Заглавие84~LT~Gliederung 8"/>
    <w:basedOn w:val="84LTGliederung7"/>
    <w:qFormat/>
  </w:style>
  <w:style w:type="paragraph" w:customStyle="1" w:styleId="84LTGliederung9">
    <w:name w:val="Заглавие84~LT~Gliederung 9"/>
    <w:basedOn w:val="84LTGliederung8"/>
    <w:qFormat/>
  </w:style>
  <w:style w:type="paragraph" w:customStyle="1" w:styleId="84LTTitel">
    <w:name w:val="Заглавие84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84LTUntertitel">
    <w:name w:val="Заглавие84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84LTNotizen">
    <w:name w:val="Заглавие84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84LTHintergrundobjekte">
    <w:name w:val="Заглавие84~LT~Hintergrundobjekte"/>
    <w:qFormat/>
    <w:rPr>
      <w:rFonts w:eastAsia="Tahoma" w:cs="Liberation Sans"/>
      <w:color w:val="00000A"/>
      <w:sz w:val="24"/>
    </w:rPr>
  </w:style>
  <w:style w:type="paragraph" w:customStyle="1" w:styleId="84LTHintergrund">
    <w:name w:val="Заглавие84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85LTGliederung1">
    <w:name w:val="Заглавие85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85LTGliederung2">
    <w:name w:val="Заглавие85~LT~Gliederung 2"/>
    <w:basedOn w:val="85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85LTGliederung3">
    <w:name w:val="Заглавие85~LT~Gliederung 3"/>
    <w:basedOn w:val="85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85LTGliederung4">
    <w:name w:val="Заглавие85~LT~Gliederung 4"/>
    <w:basedOn w:val="85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85LTGliederung5">
    <w:name w:val="Заглавие85~LT~Gliederung 5"/>
    <w:basedOn w:val="85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85LTGliederung6">
    <w:name w:val="Заглавие85~LT~Gliederung 6"/>
    <w:basedOn w:val="85LTGliederung5"/>
    <w:qFormat/>
  </w:style>
  <w:style w:type="paragraph" w:customStyle="1" w:styleId="85LTGliederung7">
    <w:name w:val="Заглавие85~LT~Gliederung 7"/>
    <w:basedOn w:val="85LTGliederung6"/>
    <w:qFormat/>
  </w:style>
  <w:style w:type="paragraph" w:customStyle="1" w:styleId="85LTGliederung8">
    <w:name w:val="Заглавие85~LT~Gliederung 8"/>
    <w:basedOn w:val="85LTGliederung7"/>
    <w:qFormat/>
  </w:style>
  <w:style w:type="paragraph" w:customStyle="1" w:styleId="85LTGliederung9">
    <w:name w:val="Заглавие85~LT~Gliederung 9"/>
    <w:basedOn w:val="85LTGliederung8"/>
    <w:qFormat/>
  </w:style>
  <w:style w:type="paragraph" w:customStyle="1" w:styleId="85LTTitel">
    <w:name w:val="Заглавие85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85LTUntertitel">
    <w:name w:val="Заглавие85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85LTNotizen">
    <w:name w:val="Заглавие85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85LTHintergrundobjekte">
    <w:name w:val="Заглавие85~LT~Hintergrundobjekte"/>
    <w:qFormat/>
    <w:rPr>
      <w:rFonts w:eastAsia="Tahoma" w:cs="Liberation Sans"/>
      <w:color w:val="00000A"/>
      <w:sz w:val="24"/>
    </w:rPr>
  </w:style>
  <w:style w:type="paragraph" w:customStyle="1" w:styleId="85LTHintergrund">
    <w:name w:val="Заглавие85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86LTGliederung1">
    <w:name w:val="Заглавие86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86LTGliederung2">
    <w:name w:val="Заглавие86~LT~Gliederung 2"/>
    <w:basedOn w:val="86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86LTGliederung3">
    <w:name w:val="Заглавие86~LT~Gliederung 3"/>
    <w:basedOn w:val="86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86LTGliederung4">
    <w:name w:val="Заглавие86~LT~Gliederung 4"/>
    <w:basedOn w:val="86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86LTGliederung5">
    <w:name w:val="Заглавие86~LT~Gliederung 5"/>
    <w:basedOn w:val="86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86LTGliederung6">
    <w:name w:val="Заглавие86~LT~Gliederung 6"/>
    <w:basedOn w:val="86LTGliederung5"/>
    <w:qFormat/>
  </w:style>
  <w:style w:type="paragraph" w:customStyle="1" w:styleId="86LTGliederung7">
    <w:name w:val="Заглавие86~LT~Gliederung 7"/>
    <w:basedOn w:val="86LTGliederung6"/>
    <w:qFormat/>
  </w:style>
  <w:style w:type="paragraph" w:customStyle="1" w:styleId="86LTGliederung8">
    <w:name w:val="Заглавие86~LT~Gliederung 8"/>
    <w:basedOn w:val="86LTGliederung7"/>
    <w:qFormat/>
  </w:style>
  <w:style w:type="paragraph" w:customStyle="1" w:styleId="86LTGliederung9">
    <w:name w:val="Заглавие86~LT~Gliederung 9"/>
    <w:basedOn w:val="86LTGliederung8"/>
    <w:qFormat/>
  </w:style>
  <w:style w:type="paragraph" w:customStyle="1" w:styleId="86LTTitel">
    <w:name w:val="Заглавие86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86LTUntertitel">
    <w:name w:val="Заглавие86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86LTNotizen">
    <w:name w:val="Заглавие86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86LTHintergrundobjekte">
    <w:name w:val="Заглавие86~LT~Hintergrundobjekte"/>
    <w:qFormat/>
    <w:rPr>
      <w:rFonts w:eastAsia="Tahoma" w:cs="Liberation Sans"/>
      <w:color w:val="00000A"/>
      <w:sz w:val="24"/>
    </w:rPr>
  </w:style>
  <w:style w:type="paragraph" w:customStyle="1" w:styleId="86LTHintergrund">
    <w:name w:val="Заглавие86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87LTGliederung1">
    <w:name w:val="Заглавие87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87LTGliederung2">
    <w:name w:val="Заглавие87~LT~Gliederung 2"/>
    <w:basedOn w:val="87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 w:line="218" w:lineRule="auto"/>
      <w:ind w:left="1170" w:hanging="450"/>
    </w:pPr>
  </w:style>
  <w:style w:type="paragraph" w:customStyle="1" w:styleId="87LTGliederung3">
    <w:name w:val="Заглавие87~LT~Gliederung 3"/>
    <w:basedOn w:val="87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87LTGliederung4">
    <w:name w:val="Заглавие87~LT~Gliederung 4"/>
    <w:basedOn w:val="87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87LTGliederung5">
    <w:name w:val="Заглавие87~LT~Gliederung 5"/>
    <w:basedOn w:val="87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87LTGliederung6">
    <w:name w:val="Заглавие87~LT~Gliederung 6"/>
    <w:basedOn w:val="87LTGliederung5"/>
    <w:qFormat/>
  </w:style>
  <w:style w:type="paragraph" w:customStyle="1" w:styleId="87LTGliederung7">
    <w:name w:val="Заглавие87~LT~Gliederung 7"/>
    <w:basedOn w:val="87LTGliederung6"/>
    <w:qFormat/>
  </w:style>
  <w:style w:type="paragraph" w:customStyle="1" w:styleId="87LTGliederung8">
    <w:name w:val="Заглавие87~LT~Gliederung 8"/>
    <w:basedOn w:val="87LTGliederung7"/>
    <w:qFormat/>
  </w:style>
  <w:style w:type="paragraph" w:customStyle="1" w:styleId="87LTGliederung9">
    <w:name w:val="Заглавие87~LT~Gliederung 9"/>
    <w:basedOn w:val="87LTGliederung8"/>
    <w:qFormat/>
  </w:style>
  <w:style w:type="paragraph" w:customStyle="1" w:styleId="87LTTitel">
    <w:name w:val="Заглавие87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b/>
      <w:color w:val="660066"/>
      <w:sz w:val="40"/>
    </w:rPr>
  </w:style>
  <w:style w:type="paragraph" w:customStyle="1" w:styleId="87LTUntertitel">
    <w:name w:val="Заглавие87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  <w:jc w:val="center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87LTNotizen">
    <w:name w:val="Заглавие87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87LTHintergrundobjekte">
    <w:name w:val="Заглавие87~LT~Hintergrundobjekte"/>
    <w:qFormat/>
    <w:rPr>
      <w:rFonts w:eastAsia="Tahoma" w:cs="Liberation Sans"/>
      <w:color w:val="00000A"/>
      <w:sz w:val="24"/>
    </w:rPr>
  </w:style>
  <w:style w:type="paragraph" w:customStyle="1" w:styleId="87LTHintergrund">
    <w:name w:val="Заглавие87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88LTGliederung1">
    <w:name w:val="Заглавие88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88LTGliederung2">
    <w:name w:val="Заглавие88~LT~Gliederung 2"/>
    <w:basedOn w:val="88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30" w:line="218" w:lineRule="auto"/>
      <w:ind w:left="1170" w:hanging="450"/>
    </w:pPr>
  </w:style>
  <w:style w:type="paragraph" w:customStyle="1" w:styleId="88LTGliederung3">
    <w:name w:val="Заглавие88~LT~Gliederung 3"/>
    <w:basedOn w:val="88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88LTGliederung4">
    <w:name w:val="Заглавие88~LT~Gliederung 4"/>
    <w:basedOn w:val="88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88LTGliederung5">
    <w:name w:val="Заглавие88~LT~Gliederung 5"/>
    <w:basedOn w:val="88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88LTGliederung6">
    <w:name w:val="Заглавие88~LT~Gliederung 6"/>
    <w:basedOn w:val="88LTGliederung5"/>
    <w:qFormat/>
  </w:style>
  <w:style w:type="paragraph" w:customStyle="1" w:styleId="88LTGliederung7">
    <w:name w:val="Заглавие88~LT~Gliederung 7"/>
    <w:basedOn w:val="88LTGliederung6"/>
    <w:qFormat/>
  </w:style>
  <w:style w:type="paragraph" w:customStyle="1" w:styleId="88LTGliederung8">
    <w:name w:val="Заглавие88~LT~Gliederung 8"/>
    <w:basedOn w:val="88LTGliederung7"/>
    <w:qFormat/>
  </w:style>
  <w:style w:type="paragraph" w:customStyle="1" w:styleId="88LTGliederung9">
    <w:name w:val="Заглавие88~LT~Gliederung 9"/>
    <w:basedOn w:val="88LTGliederung8"/>
    <w:qFormat/>
  </w:style>
  <w:style w:type="paragraph" w:customStyle="1" w:styleId="88LTTitel">
    <w:name w:val="Заглавие88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b/>
      <w:color w:val="660066"/>
      <w:sz w:val="40"/>
    </w:rPr>
  </w:style>
  <w:style w:type="paragraph" w:customStyle="1" w:styleId="88LTUntertitel">
    <w:name w:val="Заглавие88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  <w:jc w:val="center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88LTNotizen">
    <w:name w:val="Заглавие88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88LTHintergrundobjekte">
    <w:name w:val="Заглавие88~LT~Hintergrundobjekte"/>
    <w:qFormat/>
    <w:rPr>
      <w:rFonts w:eastAsia="Tahoma" w:cs="Liberation Sans"/>
      <w:color w:val="00000A"/>
      <w:sz w:val="24"/>
    </w:rPr>
  </w:style>
  <w:style w:type="paragraph" w:customStyle="1" w:styleId="88LTHintergrund">
    <w:name w:val="Заглавие88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89LTGliederung1">
    <w:name w:val="Заглавие89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89LTGliederung2">
    <w:name w:val="Заглавие89~LT~Gliederung 2"/>
    <w:basedOn w:val="89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30" w:line="218" w:lineRule="auto"/>
      <w:ind w:left="1170" w:hanging="450"/>
    </w:pPr>
  </w:style>
  <w:style w:type="paragraph" w:customStyle="1" w:styleId="89LTGliederung3">
    <w:name w:val="Заглавие89~LT~Gliederung 3"/>
    <w:basedOn w:val="89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89LTGliederung4">
    <w:name w:val="Заглавие89~LT~Gliederung 4"/>
    <w:basedOn w:val="89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89LTGliederung5">
    <w:name w:val="Заглавие89~LT~Gliederung 5"/>
    <w:basedOn w:val="89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89LTGliederung6">
    <w:name w:val="Заглавие89~LT~Gliederung 6"/>
    <w:basedOn w:val="89LTGliederung5"/>
    <w:qFormat/>
  </w:style>
  <w:style w:type="paragraph" w:customStyle="1" w:styleId="89LTGliederung7">
    <w:name w:val="Заглавие89~LT~Gliederung 7"/>
    <w:basedOn w:val="89LTGliederung6"/>
    <w:qFormat/>
  </w:style>
  <w:style w:type="paragraph" w:customStyle="1" w:styleId="89LTGliederung8">
    <w:name w:val="Заглавие89~LT~Gliederung 8"/>
    <w:basedOn w:val="89LTGliederung7"/>
    <w:qFormat/>
  </w:style>
  <w:style w:type="paragraph" w:customStyle="1" w:styleId="89LTGliederung9">
    <w:name w:val="Заглавие89~LT~Gliederung 9"/>
    <w:basedOn w:val="89LTGliederung8"/>
    <w:qFormat/>
  </w:style>
  <w:style w:type="paragraph" w:customStyle="1" w:styleId="89LTTitel">
    <w:name w:val="Заглавие89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b/>
      <w:color w:val="660066"/>
      <w:sz w:val="40"/>
    </w:rPr>
  </w:style>
  <w:style w:type="paragraph" w:customStyle="1" w:styleId="89LTUntertitel">
    <w:name w:val="Заглавие89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192"/>
      <w:ind w:left="540" w:hanging="540"/>
      <w:jc w:val="center"/>
    </w:pPr>
    <w:rPr>
      <w:rFonts w:ascii="Microsoft YaHei" w:eastAsia="Tahoma" w:hAnsi="Microsoft YaHei" w:cs="Liberation Sans"/>
      <w:color w:val="000099"/>
      <w:sz w:val="56"/>
    </w:rPr>
  </w:style>
  <w:style w:type="paragraph" w:customStyle="1" w:styleId="89LTNotizen">
    <w:name w:val="Заглавие89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89LTHintergrundobjekte">
    <w:name w:val="Заглавие89~LT~Hintergrundobjekte"/>
    <w:qFormat/>
    <w:rPr>
      <w:rFonts w:eastAsia="Tahoma" w:cs="Liberation Sans"/>
      <w:color w:val="00000A"/>
      <w:sz w:val="24"/>
    </w:rPr>
  </w:style>
  <w:style w:type="paragraph" w:customStyle="1" w:styleId="89LTHintergrund">
    <w:name w:val="Заглавие89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90LTGliederung1">
    <w:name w:val="Заглавие90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90LTGliederung2">
    <w:name w:val="Заглавие90~LT~Gliederung 2"/>
    <w:basedOn w:val="90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90LTGliederung3">
    <w:name w:val="Заглавие90~LT~Gliederung 3"/>
    <w:basedOn w:val="90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90LTGliederung4">
    <w:name w:val="Заглавие90~LT~Gliederung 4"/>
    <w:basedOn w:val="90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90LTGliederung5">
    <w:name w:val="Заглавие90~LT~Gliederung 5"/>
    <w:basedOn w:val="90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90LTGliederung6">
    <w:name w:val="Заглавие90~LT~Gliederung 6"/>
    <w:basedOn w:val="90LTGliederung5"/>
    <w:qFormat/>
  </w:style>
  <w:style w:type="paragraph" w:customStyle="1" w:styleId="90LTGliederung7">
    <w:name w:val="Заглавие90~LT~Gliederung 7"/>
    <w:basedOn w:val="90LTGliederung6"/>
    <w:qFormat/>
  </w:style>
  <w:style w:type="paragraph" w:customStyle="1" w:styleId="90LTGliederung8">
    <w:name w:val="Заглавие90~LT~Gliederung 8"/>
    <w:basedOn w:val="90LTGliederung7"/>
    <w:qFormat/>
  </w:style>
  <w:style w:type="paragraph" w:customStyle="1" w:styleId="90LTGliederung9">
    <w:name w:val="Заглавие90~LT~Gliederung 9"/>
    <w:basedOn w:val="90LTGliederung8"/>
    <w:qFormat/>
  </w:style>
  <w:style w:type="paragraph" w:customStyle="1" w:styleId="90LTTitel">
    <w:name w:val="Заглавие90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90LTUntertitel">
    <w:name w:val="Заглавие90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90LTNotizen">
    <w:name w:val="Заглавие90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90LTHintergrundobjekte">
    <w:name w:val="Заглавие90~LT~Hintergrundobjekte"/>
    <w:qFormat/>
    <w:rPr>
      <w:rFonts w:eastAsia="Tahoma" w:cs="Liberation Sans"/>
      <w:color w:val="00000A"/>
      <w:sz w:val="24"/>
    </w:rPr>
  </w:style>
  <w:style w:type="paragraph" w:customStyle="1" w:styleId="90LTHintergrund">
    <w:name w:val="Заглавие90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91LTGliederung1">
    <w:name w:val="Заглавие91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91LTGliederung2">
    <w:name w:val="Заглавие91~LT~Gliederung 2"/>
    <w:basedOn w:val="91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91LTGliederung3">
    <w:name w:val="Заглавие91~LT~Gliederung 3"/>
    <w:basedOn w:val="91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91LTGliederung4">
    <w:name w:val="Заглавие91~LT~Gliederung 4"/>
    <w:basedOn w:val="91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91LTGliederung5">
    <w:name w:val="Заглавие91~LT~Gliederung 5"/>
    <w:basedOn w:val="91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91LTGliederung6">
    <w:name w:val="Заглавие91~LT~Gliederung 6"/>
    <w:basedOn w:val="91LTGliederung5"/>
    <w:qFormat/>
  </w:style>
  <w:style w:type="paragraph" w:customStyle="1" w:styleId="91LTGliederung7">
    <w:name w:val="Заглавие91~LT~Gliederung 7"/>
    <w:basedOn w:val="91LTGliederung6"/>
    <w:qFormat/>
  </w:style>
  <w:style w:type="paragraph" w:customStyle="1" w:styleId="91LTGliederung8">
    <w:name w:val="Заглавие91~LT~Gliederung 8"/>
    <w:basedOn w:val="91LTGliederung7"/>
    <w:qFormat/>
  </w:style>
  <w:style w:type="paragraph" w:customStyle="1" w:styleId="91LTGliederung9">
    <w:name w:val="Заглавие91~LT~Gliederung 9"/>
    <w:basedOn w:val="91LTGliederung8"/>
    <w:qFormat/>
  </w:style>
  <w:style w:type="paragraph" w:customStyle="1" w:styleId="91LTTitel">
    <w:name w:val="Заглавие91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91LTUntertitel">
    <w:name w:val="Заглавие91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91LTNotizen">
    <w:name w:val="Заглавие91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91LTHintergrundobjekte">
    <w:name w:val="Заглавие91~LT~Hintergrundobjekte"/>
    <w:qFormat/>
    <w:rPr>
      <w:rFonts w:eastAsia="Tahoma" w:cs="Liberation Sans"/>
      <w:color w:val="00000A"/>
      <w:sz w:val="24"/>
    </w:rPr>
  </w:style>
  <w:style w:type="paragraph" w:customStyle="1" w:styleId="91LTHintergrund">
    <w:name w:val="Заглавие91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92LTGliederung1">
    <w:name w:val="Заглавие92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92LTGliederung2">
    <w:name w:val="Заглавие92~LT~Gliederung 2"/>
    <w:basedOn w:val="92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92LTGliederung3">
    <w:name w:val="Заглавие92~LT~Gliederung 3"/>
    <w:basedOn w:val="92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92LTGliederung4">
    <w:name w:val="Заглавие92~LT~Gliederung 4"/>
    <w:basedOn w:val="92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92LTGliederung5">
    <w:name w:val="Заглавие92~LT~Gliederung 5"/>
    <w:basedOn w:val="92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92LTGliederung6">
    <w:name w:val="Заглавие92~LT~Gliederung 6"/>
    <w:basedOn w:val="92LTGliederung5"/>
    <w:qFormat/>
  </w:style>
  <w:style w:type="paragraph" w:customStyle="1" w:styleId="92LTGliederung7">
    <w:name w:val="Заглавие92~LT~Gliederung 7"/>
    <w:basedOn w:val="92LTGliederung6"/>
    <w:qFormat/>
  </w:style>
  <w:style w:type="paragraph" w:customStyle="1" w:styleId="92LTGliederung8">
    <w:name w:val="Заглавие92~LT~Gliederung 8"/>
    <w:basedOn w:val="92LTGliederung7"/>
    <w:qFormat/>
  </w:style>
  <w:style w:type="paragraph" w:customStyle="1" w:styleId="92LTGliederung9">
    <w:name w:val="Заглавие92~LT~Gliederung 9"/>
    <w:basedOn w:val="92LTGliederung8"/>
    <w:qFormat/>
  </w:style>
  <w:style w:type="paragraph" w:customStyle="1" w:styleId="92LTTitel">
    <w:name w:val="Заглавие92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92LTUntertitel">
    <w:name w:val="Заглавие92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92LTNotizen">
    <w:name w:val="Заглавие92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92LTHintergrundobjekte">
    <w:name w:val="Заглавие92~LT~Hintergrundobjekte"/>
    <w:qFormat/>
    <w:rPr>
      <w:rFonts w:eastAsia="Tahoma" w:cs="Liberation Sans"/>
      <w:color w:val="00000A"/>
      <w:sz w:val="24"/>
    </w:rPr>
  </w:style>
  <w:style w:type="paragraph" w:customStyle="1" w:styleId="92LTHintergrund">
    <w:name w:val="Заглавие92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93LTGliederung1">
    <w:name w:val="Заглавие93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93LTGliederung2">
    <w:name w:val="Заглавие93~LT~Gliederung 2"/>
    <w:basedOn w:val="93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93LTGliederung3">
    <w:name w:val="Заглавие93~LT~Gliederung 3"/>
    <w:basedOn w:val="93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93LTGliederung4">
    <w:name w:val="Заглавие93~LT~Gliederung 4"/>
    <w:basedOn w:val="93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93LTGliederung5">
    <w:name w:val="Заглавие93~LT~Gliederung 5"/>
    <w:basedOn w:val="93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93LTGliederung6">
    <w:name w:val="Заглавие93~LT~Gliederung 6"/>
    <w:basedOn w:val="93LTGliederung5"/>
    <w:qFormat/>
  </w:style>
  <w:style w:type="paragraph" w:customStyle="1" w:styleId="93LTGliederung7">
    <w:name w:val="Заглавие93~LT~Gliederung 7"/>
    <w:basedOn w:val="93LTGliederung6"/>
    <w:qFormat/>
  </w:style>
  <w:style w:type="paragraph" w:customStyle="1" w:styleId="93LTGliederung8">
    <w:name w:val="Заглавие93~LT~Gliederung 8"/>
    <w:basedOn w:val="93LTGliederung7"/>
    <w:qFormat/>
  </w:style>
  <w:style w:type="paragraph" w:customStyle="1" w:styleId="93LTGliederung9">
    <w:name w:val="Заглавие93~LT~Gliederung 9"/>
    <w:basedOn w:val="93LTGliederung8"/>
    <w:qFormat/>
  </w:style>
  <w:style w:type="paragraph" w:customStyle="1" w:styleId="93LTTitel">
    <w:name w:val="Заглавие93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93LTUntertitel">
    <w:name w:val="Заглавие93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93LTNotizen">
    <w:name w:val="Заглавие93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93LTHintergrundobjekte">
    <w:name w:val="Заглавие93~LT~Hintergrundobjekte"/>
    <w:qFormat/>
    <w:rPr>
      <w:rFonts w:eastAsia="Tahoma" w:cs="Liberation Sans"/>
      <w:color w:val="00000A"/>
      <w:sz w:val="24"/>
    </w:rPr>
  </w:style>
  <w:style w:type="paragraph" w:customStyle="1" w:styleId="93LTHintergrund">
    <w:name w:val="Заглавие93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94LTGliederung1">
    <w:name w:val="Заглавие94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94LTGliederung2">
    <w:name w:val="Заглавие94~LT~Gliederung 2"/>
    <w:basedOn w:val="94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94LTGliederung3">
    <w:name w:val="Заглавие94~LT~Gliederung 3"/>
    <w:basedOn w:val="94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94LTGliederung4">
    <w:name w:val="Заглавие94~LT~Gliederung 4"/>
    <w:basedOn w:val="94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94LTGliederung5">
    <w:name w:val="Заглавие94~LT~Gliederung 5"/>
    <w:basedOn w:val="94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94LTGliederung6">
    <w:name w:val="Заглавие94~LT~Gliederung 6"/>
    <w:basedOn w:val="94LTGliederung5"/>
    <w:qFormat/>
  </w:style>
  <w:style w:type="paragraph" w:customStyle="1" w:styleId="94LTGliederung7">
    <w:name w:val="Заглавие94~LT~Gliederung 7"/>
    <w:basedOn w:val="94LTGliederung6"/>
    <w:qFormat/>
  </w:style>
  <w:style w:type="paragraph" w:customStyle="1" w:styleId="94LTGliederung8">
    <w:name w:val="Заглавие94~LT~Gliederung 8"/>
    <w:basedOn w:val="94LTGliederung7"/>
    <w:qFormat/>
  </w:style>
  <w:style w:type="paragraph" w:customStyle="1" w:styleId="94LTGliederung9">
    <w:name w:val="Заглавие94~LT~Gliederung 9"/>
    <w:basedOn w:val="94LTGliederung8"/>
    <w:qFormat/>
  </w:style>
  <w:style w:type="paragraph" w:customStyle="1" w:styleId="94LTTitel">
    <w:name w:val="Заглавие94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94LTUntertitel">
    <w:name w:val="Заглавие94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94LTNotizen">
    <w:name w:val="Заглавие94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94LTHintergrundobjekte">
    <w:name w:val="Заглавие94~LT~Hintergrundobjekte"/>
    <w:qFormat/>
    <w:rPr>
      <w:rFonts w:eastAsia="Tahoma" w:cs="Liberation Sans"/>
      <w:color w:val="00000A"/>
      <w:sz w:val="24"/>
    </w:rPr>
  </w:style>
  <w:style w:type="paragraph" w:customStyle="1" w:styleId="94LTHintergrund">
    <w:name w:val="Заглавие94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95LTGliederung1">
    <w:name w:val="Заглавие95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315"/>
      <w:ind w:left="540" w:hanging="540"/>
    </w:pPr>
    <w:rPr>
      <w:rFonts w:ascii="Microsoft YaHei" w:eastAsia="Tahoma" w:hAnsi="Microsoft YaHei" w:cs="Liberation Sans"/>
      <w:color w:val="000000"/>
      <w:sz w:val="70"/>
    </w:rPr>
  </w:style>
  <w:style w:type="paragraph" w:customStyle="1" w:styleId="95LTGliederung2">
    <w:name w:val="Заглавие95~LT~Gliederung 2"/>
    <w:basedOn w:val="95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49"/>
      <w:ind w:left="1170" w:hanging="450"/>
    </w:pPr>
    <w:rPr>
      <w:sz w:val="54"/>
    </w:rPr>
  </w:style>
  <w:style w:type="paragraph" w:customStyle="1" w:styleId="95LTGliederung3">
    <w:name w:val="Заглавие95~LT~Gliederung 3"/>
    <w:basedOn w:val="95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87"/>
      <w:ind w:left="1800" w:hanging="360"/>
    </w:pPr>
    <w:rPr>
      <w:sz w:val="44"/>
    </w:rPr>
  </w:style>
  <w:style w:type="paragraph" w:customStyle="1" w:styleId="95LTGliederung4">
    <w:name w:val="Заглавие95~LT~Gliederung 4"/>
    <w:basedOn w:val="95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27"/>
      <w:ind w:left="2520"/>
    </w:pPr>
  </w:style>
  <w:style w:type="paragraph" w:customStyle="1" w:styleId="95LTGliederung5">
    <w:name w:val="Заглавие95~LT~Gliederung 5"/>
    <w:basedOn w:val="95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62"/>
      <w:ind w:left="3240"/>
    </w:pPr>
  </w:style>
  <w:style w:type="paragraph" w:customStyle="1" w:styleId="95LTGliederung6">
    <w:name w:val="Заглавие95~LT~Gliederung 6"/>
    <w:basedOn w:val="95LTGliederung5"/>
    <w:qFormat/>
  </w:style>
  <w:style w:type="paragraph" w:customStyle="1" w:styleId="95LTGliederung7">
    <w:name w:val="Заглавие95~LT~Gliederung 7"/>
    <w:basedOn w:val="95LTGliederung6"/>
    <w:qFormat/>
  </w:style>
  <w:style w:type="paragraph" w:customStyle="1" w:styleId="95LTGliederung8">
    <w:name w:val="Заглавие95~LT~Gliederung 8"/>
    <w:basedOn w:val="95LTGliederung7"/>
    <w:qFormat/>
  </w:style>
  <w:style w:type="paragraph" w:customStyle="1" w:styleId="95LTGliederung9">
    <w:name w:val="Заглавие95~LT~Gliederung 9"/>
    <w:basedOn w:val="95LTGliederung8"/>
    <w:qFormat/>
  </w:style>
  <w:style w:type="paragraph" w:customStyle="1" w:styleId="95LTTitel">
    <w:name w:val="Заглавие95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</w:pPr>
    <w:rPr>
      <w:rFonts w:ascii="Microsoft YaHei" w:eastAsia="Tahoma" w:hAnsi="Microsoft YaHei" w:cs="Liberation Sans"/>
      <w:color w:val="000000"/>
      <w:sz w:val="98"/>
    </w:rPr>
  </w:style>
  <w:style w:type="paragraph" w:customStyle="1" w:styleId="95LTUntertitel">
    <w:name w:val="Заглавие95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5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95LTNotizen">
    <w:name w:val="Заглавие95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95LTHintergrundobjekte">
    <w:name w:val="Заглавие95~LT~Hintergrundobjekte"/>
    <w:qFormat/>
    <w:rPr>
      <w:rFonts w:eastAsia="Tahoma" w:cs="Liberation Sans"/>
      <w:color w:val="00000A"/>
      <w:sz w:val="24"/>
    </w:rPr>
  </w:style>
  <w:style w:type="paragraph" w:customStyle="1" w:styleId="95LTHintergrund">
    <w:name w:val="Заглавие95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96LTGliederung1">
    <w:name w:val="Заглавие96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96LTGliederung2">
    <w:name w:val="Заглавие96~LT~Gliederung 2"/>
    <w:basedOn w:val="96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96LTGliederung3">
    <w:name w:val="Заглавие96~LT~Gliederung 3"/>
    <w:basedOn w:val="96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96LTGliederung4">
    <w:name w:val="Заглавие96~LT~Gliederung 4"/>
    <w:basedOn w:val="96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96LTGliederung5">
    <w:name w:val="Заглавие96~LT~Gliederung 5"/>
    <w:basedOn w:val="96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96LTGliederung6">
    <w:name w:val="Заглавие96~LT~Gliederung 6"/>
    <w:basedOn w:val="96LTGliederung5"/>
    <w:qFormat/>
  </w:style>
  <w:style w:type="paragraph" w:customStyle="1" w:styleId="96LTGliederung7">
    <w:name w:val="Заглавие96~LT~Gliederung 7"/>
    <w:basedOn w:val="96LTGliederung6"/>
    <w:qFormat/>
  </w:style>
  <w:style w:type="paragraph" w:customStyle="1" w:styleId="96LTGliederung8">
    <w:name w:val="Заглавие96~LT~Gliederung 8"/>
    <w:basedOn w:val="96LTGliederung7"/>
    <w:qFormat/>
  </w:style>
  <w:style w:type="paragraph" w:customStyle="1" w:styleId="96LTGliederung9">
    <w:name w:val="Заглавие96~LT~Gliederung 9"/>
    <w:basedOn w:val="96LTGliederung8"/>
    <w:qFormat/>
  </w:style>
  <w:style w:type="paragraph" w:customStyle="1" w:styleId="96LTTitel">
    <w:name w:val="Заглавие96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96LTUntertitel">
    <w:name w:val="Заглавие96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96LTNotizen">
    <w:name w:val="Заглавие96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96LTHintergrundobjekte">
    <w:name w:val="Заглавие96~LT~Hintergrundobjekte"/>
    <w:qFormat/>
    <w:rPr>
      <w:rFonts w:eastAsia="Tahoma" w:cs="Liberation Sans"/>
      <w:color w:val="00000A"/>
      <w:sz w:val="24"/>
    </w:rPr>
  </w:style>
  <w:style w:type="paragraph" w:customStyle="1" w:styleId="96LTHintergrund">
    <w:name w:val="Заглавие96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97LTGliederung1">
    <w:name w:val="Заглавие97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97LTGliederung2">
    <w:name w:val="Заглавие97~LT~Gliederung 2"/>
    <w:basedOn w:val="97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97LTGliederung3">
    <w:name w:val="Заглавие97~LT~Gliederung 3"/>
    <w:basedOn w:val="97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97LTGliederung4">
    <w:name w:val="Заглавие97~LT~Gliederung 4"/>
    <w:basedOn w:val="97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97LTGliederung5">
    <w:name w:val="Заглавие97~LT~Gliederung 5"/>
    <w:basedOn w:val="97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97LTGliederung6">
    <w:name w:val="Заглавие97~LT~Gliederung 6"/>
    <w:basedOn w:val="97LTGliederung5"/>
    <w:qFormat/>
  </w:style>
  <w:style w:type="paragraph" w:customStyle="1" w:styleId="97LTGliederung7">
    <w:name w:val="Заглавие97~LT~Gliederung 7"/>
    <w:basedOn w:val="97LTGliederung6"/>
    <w:qFormat/>
  </w:style>
  <w:style w:type="paragraph" w:customStyle="1" w:styleId="97LTGliederung8">
    <w:name w:val="Заглавие97~LT~Gliederung 8"/>
    <w:basedOn w:val="97LTGliederung7"/>
    <w:qFormat/>
  </w:style>
  <w:style w:type="paragraph" w:customStyle="1" w:styleId="97LTGliederung9">
    <w:name w:val="Заглавие97~LT~Gliederung 9"/>
    <w:basedOn w:val="97LTGliederung8"/>
    <w:qFormat/>
  </w:style>
  <w:style w:type="paragraph" w:customStyle="1" w:styleId="97LTTitel">
    <w:name w:val="Заглавие97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97LTUntertitel">
    <w:name w:val="Заглавие97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97LTNotizen">
    <w:name w:val="Заглавие97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97LTHintergrundobjekte">
    <w:name w:val="Заглавие97~LT~Hintergrundobjekte"/>
    <w:qFormat/>
    <w:rPr>
      <w:rFonts w:eastAsia="Tahoma" w:cs="Liberation Sans"/>
      <w:color w:val="00000A"/>
      <w:sz w:val="24"/>
    </w:rPr>
  </w:style>
  <w:style w:type="paragraph" w:customStyle="1" w:styleId="97LTHintergrund">
    <w:name w:val="Заглавие97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98LTGliederung1">
    <w:name w:val="Заглавие98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98LTGliederung2">
    <w:name w:val="Заглавие98~LT~Gliederung 2"/>
    <w:basedOn w:val="98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98LTGliederung3">
    <w:name w:val="Заглавие98~LT~Gliederung 3"/>
    <w:basedOn w:val="98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98LTGliederung4">
    <w:name w:val="Заглавие98~LT~Gliederung 4"/>
    <w:basedOn w:val="98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98LTGliederung5">
    <w:name w:val="Заглавие98~LT~Gliederung 5"/>
    <w:basedOn w:val="98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98LTGliederung6">
    <w:name w:val="Заглавие98~LT~Gliederung 6"/>
    <w:basedOn w:val="98LTGliederung5"/>
    <w:qFormat/>
  </w:style>
  <w:style w:type="paragraph" w:customStyle="1" w:styleId="98LTGliederung7">
    <w:name w:val="Заглавие98~LT~Gliederung 7"/>
    <w:basedOn w:val="98LTGliederung6"/>
    <w:qFormat/>
  </w:style>
  <w:style w:type="paragraph" w:customStyle="1" w:styleId="98LTGliederung8">
    <w:name w:val="Заглавие98~LT~Gliederung 8"/>
    <w:basedOn w:val="98LTGliederung7"/>
    <w:qFormat/>
  </w:style>
  <w:style w:type="paragraph" w:customStyle="1" w:styleId="98LTGliederung9">
    <w:name w:val="Заглавие98~LT~Gliederung 9"/>
    <w:basedOn w:val="98LTGliederung8"/>
    <w:qFormat/>
  </w:style>
  <w:style w:type="paragraph" w:customStyle="1" w:styleId="98LTTitel">
    <w:name w:val="Заглавие98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98LTUntertitel">
    <w:name w:val="Заглавие98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98LTNotizen">
    <w:name w:val="Заглавие98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98LTHintergrundobjekte">
    <w:name w:val="Заглавие98~LT~Hintergrundobjekte"/>
    <w:qFormat/>
    <w:rPr>
      <w:rFonts w:eastAsia="Tahoma" w:cs="Liberation Sans"/>
      <w:color w:val="00000A"/>
      <w:sz w:val="24"/>
    </w:rPr>
  </w:style>
  <w:style w:type="paragraph" w:customStyle="1" w:styleId="98LTHintergrund">
    <w:name w:val="Заглавие98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99LTGliederung1">
    <w:name w:val="Заглавие99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99LTGliederung2">
    <w:name w:val="Заглавие99~LT~Gliederung 2"/>
    <w:basedOn w:val="99LTGliederung1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99LTGliederung3">
    <w:name w:val="Заглавие99~LT~Gliederung 3"/>
    <w:basedOn w:val="99LTGliederung2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99LTGliederung4">
    <w:name w:val="Заглавие99~LT~Gliederung 4"/>
    <w:basedOn w:val="99LTGliederung3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99LTGliederung5">
    <w:name w:val="Заглавие99~LT~Gliederung 5"/>
    <w:basedOn w:val="99LTGliederung4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99LTGliederung6">
    <w:name w:val="Заглавие99~LT~Gliederung 6"/>
    <w:basedOn w:val="99LTGliederung5"/>
    <w:qFormat/>
  </w:style>
  <w:style w:type="paragraph" w:customStyle="1" w:styleId="99LTGliederung7">
    <w:name w:val="Заглавие99~LT~Gliederung 7"/>
    <w:basedOn w:val="99LTGliederung6"/>
    <w:qFormat/>
  </w:style>
  <w:style w:type="paragraph" w:customStyle="1" w:styleId="99LTGliederung8">
    <w:name w:val="Заглавие99~LT~Gliederung 8"/>
    <w:basedOn w:val="99LTGliederung7"/>
    <w:qFormat/>
  </w:style>
  <w:style w:type="paragraph" w:customStyle="1" w:styleId="99LTGliederung9">
    <w:name w:val="Заглавие99~LT~Gliederung 9"/>
    <w:basedOn w:val="99LTGliederung8"/>
    <w:qFormat/>
  </w:style>
  <w:style w:type="paragraph" w:customStyle="1" w:styleId="99LTTitel">
    <w:name w:val="Заглавие99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18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99LTUntertitel">
    <w:name w:val="Заглавие99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18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99LTNotizen">
    <w:name w:val="Заглавие99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99LTHintergrundobjekte">
    <w:name w:val="Заглавие99~LT~Hintergrundobjekte"/>
    <w:qFormat/>
    <w:rPr>
      <w:rFonts w:eastAsia="Tahoma" w:cs="Liberation Sans"/>
      <w:color w:val="00000A"/>
      <w:sz w:val="24"/>
    </w:rPr>
  </w:style>
  <w:style w:type="paragraph" w:customStyle="1" w:styleId="99LTHintergrund">
    <w:name w:val="Заглавие99~LT~Hintergrund"/>
    <w:qFormat/>
    <w:pPr>
      <w:jc w:val="center"/>
    </w:pPr>
    <w:rPr>
      <w:rFonts w:eastAsia="Tahoma" w:cs="Liberation Sans"/>
      <w:color w:val="00000A"/>
      <w:sz w:val="24"/>
    </w:rPr>
  </w:style>
  <w:style w:type="paragraph" w:customStyle="1" w:styleId="ListLabel158">
    <w:name w:val="ListLabel 158"/>
    <w:qFormat/>
    <w:rPr>
      <w:rFonts w:eastAsia="Tahoma" w:cs="Liberation Sans"/>
      <w:sz w:val="24"/>
    </w:rPr>
  </w:style>
  <w:style w:type="paragraph" w:customStyle="1" w:styleId="ListLabel157">
    <w:name w:val="ListLabel 157"/>
    <w:qFormat/>
    <w:rPr>
      <w:rFonts w:eastAsia="Tahoma" w:cs="Liberation Sans"/>
      <w:sz w:val="24"/>
    </w:rPr>
  </w:style>
  <w:style w:type="paragraph" w:customStyle="1" w:styleId="ListLabel156">
    <w:name w:val="ListLabel 156"/>
    <w:qFormat/>
    <w:rPr>
      <w:rFonts w:eastAsia="Tahoma" w:cs="Liberation Sans"/>
      <w:sz w:val="24"/>
    </w:rPr>
  </w:style>
  <w:style w:type="paragraph" w:customStyle="1" w:styleId="ListLabel155">
    <w:name w:val="ListLabel 155"/>
    <w:qFormat/>
    <w:rPr>
      <w:rFonts w:eastAsia="Tahoma" w:cs="Liberation Sans"/>
      <w:sz w:val="24"/>
    </w:rPr>
  </w:style>
  <w:style w:type="paragraph" w:customStyle="1" w:styleId="ListLabel154">
    <w:name w:val="ListLabel 154"/>
    <w:qFormat/>
    <w:rPr>
      <w:rFonts w:eastAsia="Tahoma" w:cs="Liberation Sans"/>
      <w:sz w:val="24"/>
    </w:rPr>
  </w:style>
  <w:style w:type="paragraph" w:customStyle="1" w:styleId="ListLabel153">
    <w:name w:val="ListLabel 153"/>
    <w:qFormat/>
    <w:rPr>
      <w:rFonts w:eastAsia="Tahoma" w:cs="Liberation Sans"/>
      <w:sz w:val="24"/>
    </w:rPr>
  </w:style>
  <w:style w:type="paragraph" w:customStyle="1" w:styleId="ListLabel152">
    <w:name w:val="ListLabel 152"/>
    <w:qFormat/>
    <w:rPr>
      <w:rFonts w:eastAsia="Tahoma" w:cs="Liberation Sans"/>
      <w:sz w:val="24"/>
    </w:rPr>
  </w:style>
  <w:style w:type="paragraph" w:customStyle="1" w:styleId="ListLabel151">
    <w:name w:val="ListLabel 151"/>
    <w:qFormat/>
    <w:rPr>
      <w:rFonts w:eastAsia="Tahoma" w:cs="Liberation Sans"/>
      <w:sz w:val="24"/>
    </w:rPr>
  </w:style>
  <w:style w:type="paragraph" w:customStyle="1" w:styleId="ListLabel150">
    <w:name w:val="ListLabel 150"/>
    <w:qFormat/>
    <w:rPr>
      <w:rFonts w:eastAsia="Tahoma" w:cs="Liberation Sans"/>
      <w:sz w:val="24"/>
    </w:rPr>
  </w:style>
  <w:style w:type="paragraph" w:customStyle="1" w:styleId="ListLabel149">
    <w:name w:val="ListLabel 149"/>
    <w:qFormat/>
    <w:rPr>
      <w:rFonts w:eastAsia="Tahoma" w:cs="Liberation Sans"/>
      <w:sz w:val="24"/>
    </w:rPr>
  </w:style>
  <w:style w:type="paragraph" w:customStyle="1" w:styleId="ListLabel148">
    <w:name w:val="ListLabel 148"/>
    <w:qFormat/>
    <w:rPr>
      <w:rFonts w:eastAsia="Tahoma" w:cs="Liberation Sans"/>
      <w:sz w:val="24"/>
    </w:rPr>
  </w:style>
  <w:style w:type="paragraph" w:customStyle="1" w:styleId="ListLabel147">
    <w:name w:val="ListLabel 147"/>
    <w:qFormat/>
    <w:rPr>
      <w:rFonts w:eastAsia="Tahoma" w:cs="Liberation Sans"/>
      <w:sz w:val="24"/>
    </w:rPr>
  </w:style>
  <w:style w:type="paragraph" w:customStyle="1" w:styleId="ListLabel146">
    <w:name w:val="ListLabel 146"/>
    <w:qFormat/>
    <w:rPr>
      <w:rFonts w:eastAsia="Tahoma" w:cs="Liberation Sans"/>
      <w:sz w:val="24"/>
    </w:rPr>
  </w:style>
  <w:style w:type="paragraph" w:customStyle="1" w:styleId="ListLabel145">
    <w:name w:val="ListLabel 145"/>
    <w:qFormat/>
    <w:rPr>
      <w:rFonts w:eastAsia="Tahoma" w:cs="Liberation Sans"/>
      <w:sz w:val="24"/>
    </w:rPr>
  </w:style>
  <w:style w:type="paragraph" w:customStyle="1" w:styleId="ListLabel144">
    <w:name w:val="ListLabel 144"/>
    <w:qFormat/>
    <w:rPr>
      <w:rFonts w:eastAsia="Tahoma" w:cs="Liberation Sans"/>
      <w:sz w:val="24"/>
    </w:rPr>
  </w:style>
  <w:style w:type="paragraph" w:customStyle="1" w:styleId="ListLabel143">
    <w:name w:val="ListLabel 143"/>
    <w:qFormat/>
    <w:rPr>
      <w:rFonts w:eastAsia="Tahoma" w:cs="Liberation Sans"/>
      <w:sz w:val="24"/>
    </w:rPr>
  </w:style>
  <w:style w:type="paragraph" w:customStyle="1" w:styleId="ListLabel142">
    <w:name w:val="ListLabel 142"/>
    <w:qFormat/>
    <w:rPr>
      <w:rFonts w:eastAsia="Tahoma" w:cs="Liberation Sans"/>
      <w:sz w:val="24"/>
    </w:rPr>
  </w:style>
  <w:style w:type="paragraph" w:customStyle="1" w:styleId="ListLabel141">
    <w:name w:val="ListLabel 141"/>
    <w:qFormat/>
    <w:rPr>
      <w:rFonts w:eastAsia="Tahoma" w:cs="Liberation Sans"/>
      <w:sz w:val="24"/>
    </w:rPr>
  </w:style>
  <w:style w:type="paragraph" w:customStyle="1" w:styleId="ListLabel140">
    <w:name w:val="ListLabel 140"/>
    <w:qFormat/>
    <w:rPr>
      <w:rFonts w:eastAsia="Tahoma" w:cs="Liberation Sans"/>
      <w:sz w:val="24"/>
    </w:rPr>
  </w:style>
  <w:style w:type="paragraph" w:customStyle="1" w:styleId="ListLabel139">
    <w:name w:val="ListLabel 139"/>
    <w:qFormat/>
    <w:rPr>
      <w:rFonts w:eastAsia="Tahoma" w:cs="Liberation Sans"/>
      <w:sz w:val="24"/>
    </w:rPr>
  </w:style>
  <w:style w:type="paragraph" w:customStyle="1" w:styleId="ListLabel138">
    <w:name w:val="ListLabel 138"/>
    <w:qFormat/>
    <w:rPr>
      <w:rFonts w:eastAsia="Tahoma" w:cs="Liberation Sans"/>
      <w:sz w:val="24"/>
    </w:rPr>
  </w:style>
  <w:style w:type="paragraph" w:customStyle="1" w:styleId="ListLabel137">
    <w:name w:val="ListLabel 137"/>
    <w:qFormat/>
    <w:rPr>
      <w:rFonts w:eastAsia="Tahoma" w:cs="Liberation Sans"/>
      <w:sz w:val="24"/>
    </w:rPr>
  </w:style>
  <w:style w:type="paragraph" w:customStyle="1" w:styleId="ListLabel136">
    <w:name w:val="ListLabel 136"/>
    <w:qFormat/>
    <w:rPr>
      <w:rFonts w:eastAsia="Tahoma" w:cs="Liberation Sans"/>
      <w:sz w:val="24"/>
    </w:rPr>
  </w:style>
  <w:style w:type="paragraph" w:customStyle="1" w:styleId="ListLabel135">
    <w:name w:val="ListLabel 135"/>
    <w:qFormat/>
    <w:rPr>
      <w:rFonts w:eastAsia="Tahoma" w:cs="Liberation Sans"/>
      <w:sz w:val="24"/>
    </w:rPr>
  </w:style>
  <w:style w:type="paragraph" w:customStyle="1" w:styleId="ListLabel134">
    <w:name w:val="ListLabel 134"/>
    <w:qFormat/>
    <w:rPr>
      <w:rFonts w:eastAsia="Tahoma" w:cs="Liberation Sans"/>
      <w:sz w:val="24"/>
    </w:rPr>
  </w:style>
  <w:style w:type="paragraph" w:customStyle="1" w:styleId="ListLabel133">
    <w:name w:val="ListLabel 133"/>
    <w:qFormat/>
    <w:rPr>
      <w:rFonts w:eastAsia="Tahoma" w:cs="Liberation Sans"/>
      <w:sz w:val="24"/>
    </w:rPr>
  </w:style>
  <w:style w:type="paragraph" w:customStyle="1" w:styleId="ListLabel132">
    <w:name w:val="ListLabel 132"/>
    <w:qFormat/>
    <w:rPr>
      <w:rFonts w:eastAsia="Tahoma" w:cs="Liberation Sans"/>
      <w:sz w:val="24"/>
    </w:rPr>
  </w:style>
  <w:style w:type="paragraph" w:customStyle="1" w:styleId="ListLabel131">
    <w:name w:val="ListLabel 131"/>
    <w:qFormat/>
    <w:rPr>
      <w:rFonts w:eastAsia="Tahoma" w:cs="Liberation Sans"/>
      <w:sz w:val="24"/>
    </w:rPr>
  </w:style>
  <w:style w:type="paragraph" w:customStyle="1" w:styleId="ListLabel130">
    <w:name w:val="ListLabel 130"/>
    <w:qFormat/>
    <w:rPr>
      <w:rFonts w:eastAsia="Tahoma" w:cs="Liberation Sans"/>
      <w:sz w:val="24"/>
    </w:rPr>
  </w:style>
  <w:style w:type="paragraph" w:customStyle="1" w:styleId="ListLabel129">
    <w:name w:val="ListLabel 129"/>
    <w:qFormat/>
    <w:rPr>
      <w:rFonts w:eastAsia="Tahoma" w:cs="Liberation Sans"/>
      <w:sz w:val="24"/>
    </w:rPr>
  </w:style>
  <w:style w:type="paragraph" w:customStyle="1" w:styleId="ListLabel128">
    <w:name w:val="ListLabel 128"/>
    <w:qFormat/>
    <w:rPr>
      <w:rFonts w:eastAsia="Tahoma" w:cs="Liberation Sans"/>
      <w:sz w:val="24"/>
    </w:rPr>
  </w:style>
  <w:style w:type="paragraph" w:customStyle="1" w:styleId="ListLabel127">
    <w:name w:val="ListLabel 127"/>
    <w:qFormat/>
    <w:rPr>
      <w:rFonts w:eastAsia="Tahoma" w:cs="Liberation Sans"/>
      <w:sz w:val="24"/>
    </w:rPr>
  </w:style>
  <w:style w:type="paragraph" w:customStyle="1" w:styleId="ListLabel126">
    <w:name w:val="ListLabel 126"/>
    <w:qFormat/>
    <w:rPr>
      <w:rFonts w:eastAsia="Tahoma" w:cs="Liberation Sans"/>
      <w:sz w:val="24"/>
    </w:rPr>
  </w:style>
  <w:style w:type="paragraph" w:customStyle="1" w:styleId="ListLabel125">
    <w:name w:val="ListLabel 125"/>
    <w:qFormat/>
    <w:rPr>
      <w:rFonts w:eastAsia="Tahoma" w:cs="Liberation Sans"/>
      <w:sz w:val="24"/>
    </w:rPr>
  </w:style>
  <w:style w:type="paragraph" w:customStyle="1" w:styleId="ListLabel124">
    <w:name w:val="ListLabel 124"/>
    <w:qFormat/>
    <w:rPr>
      <w:rFonts w:eastAsia="Tahoma" w:cs="Liberation Sans"/>
      <w:sz w:val="24"/>
    </w:rPr>
  </w:style>
  <w:style w:type="paragraph" w:customStyle="1" w:styleId="ListLabel123">
    <w:name w:val="ListLabel 123"/>
    <w:qFormat/>
    <w:rPr>
      <w:rFonts w:eastAsia="Tahoma" w:cs="Liberation Sans"/>
      <w:sz w:val="24"/>
    </w:rPr>
  </w:style>
  <w:style w:type="paragraph" w:customStyle="1" w:styleId="ListLabel122">
    <w:name w:val="ListLabel 122"/>
    <w:qFormat/>
    <w:rPr>
      <w:rFonts w:eastAsia="Tahoma" w:cs="Liberation Sans"/>
      <w:sz w:val="24"/>
    </w:rPr>
  </w:style>
  <w:style w:type="paragraph" w:customStyle="1" w:styleId="ListLabel121">
    <w:name w:val="ListLabel 121"/>
    <w:qFormat/>
    <w:rPr>
      <w:rFonts w:eastAsia="Tahoma" w:cs="Liberation Sans"/>
      <w:sz w:val="24"/>
    </w:rPr>
  </w:style>
  <w:style w:type="paragraph" w:customStyle="1" w:styleId="ListLabel120">
    <w:name w:val="ListLabel 120"/>
    <w:qFormat/>
    <w:rPr>
      <w:rFonts w:eastAsia="Tahoma" w:cs="Liberation Sans"/>
      <w:sz w:val="24"/>
    </w:rPr>
  </w:style>
  <w:style w:type="paragraph" w:customStyle="1" w:styleId="ListLabel119">
    <w:name w:val="ListLabel 119"/>
    <w:qFormat/>
    <w:rPr>
      <w:rFonts w:eastAsia="Tahoma" w:cs="Liberation Sans"/>
      <w:sz w:val="24"/>
    </w:rPr>
  </w:style>
  <w:style w:type="paragraph" w:customStyle="1" w:styleId="ListLabel118">
    <w:name w:val="ListLabel 118"/>
    <w:qFormat/>
    <w:rPr>
      <w:rFonts w:eastAsia="Tahoma" w:cs="Liberation Sans"/>
      <w:sz w:val="24"/>
    </w:rPr>
  </w:style>
  <w:style w:type="paragraph" w:customStyle="1" w:styleId="ListLabel117">
    <w:name w:val="ListLabel 117"/>
    <w:qFormat/>
    <w:rPr>
      <w:rFonts w:eastAsia="Tahoma" w:cs="Liberation Sans"/>
      <w:sz w:val="24"/>
    </w:rPr>
  </w:style>
  <w:style w:type="paragraph" w:customStyle="1" w:styleId="ListLabel116">
    <w:name w:val="ListLabel 116"/>
    <w:qFormat/>
    <w:rPr>
      <w:rFonts w:eastAsia="Tahoma" w:cs="Liberation Sans"/>
      <w:sz w:val="24"/>
    </w:rPr>
  </w:style>
  <w:style w:type="paragraph" w:customStyle="1" w:styleId="ListLabel115">
    <w:name w:val="ListLabel 115"/>
    <w:qFormat/>
    <w:rPr>
      <w:rFonts w:eastAsia="Tahoma" w:cs="Liberation Sans"/>
      <w:sz w:val="24"/>
    </w:rPr>
  </w:style>
  <w:style w:type="paragraph" w:customStyle="1" w:styleId="ListLabel114">
    <w:name w:val="ListLabel 114"/>
    <w:qFormat/>
    <w:rPr>
      <w:rFonts w:eastAsia="Tahoma" w:cs="Liberation Sans"/>
      <w:sz w:val="24"/>
    </w:rPr>
  </w:style>
  <w:style w:type="paragraph" w:customStyle="1" w:styleId="ListLabel113">
    <w:name w:val="ListLabel 113"/>
    <w:qFormat/>
    <w:rPr>
      <w:rFonts w:eastAsia="Tahoma" w:cs="Liberation Sans"/>
      <w:sz w:val="24"/>
    </w:rPr>
  </w:style>
  <w:style w:type="paragraph" w:customStyle="1" w:styleId="ListLabel112">
    <w:name w:val="ListLabel 112"/>
    <w:qFormat/>
    <w:rPr>
      <w:rFonts w:eastAsia="Tahoma" w:cs="Liberation Sans"/>
      <w:sz w:val="24"/>
    </w:rPr>
  </w:style>
  <w:style w:type="paragraph" w:customStyle="1" w:styleId="ListLabel111">
    <w:name w:val="ListLabel 111"/>
    <w:qFormat/>
    <w:rPr>
      <w:rFonts w:eastAsia="Tahoma" w:cs="Liberation Sans"/>
      <w:sz w:val="24"/>
    </w:rPr>
  </w:style>
  <w:style w:type="paragraph" w:customStyle="1" w:styleId="ListLabel110">
    <w:name w:val="ListLabel 110"/>
    <w:qFormat/>
    <w:rPr>
      <w:rFonts w:eastAsia="Tahoma" w:cs="Liberation Sans"/>
      <w:sz w:val="24"/>
    </w:rPr>
  </w:style>
  <w:style w:type="paragraph" w:customStyle="1" w:styleId="ListLabel109">
    <w:name w:val="ListLabel 109"/>
    <w:qFormat/>
    <w:rPr>
      <w:rFonts w:eastAsia="Tahoma" w:cs="Liberation Sans"/>
      <w:sz w:val="24"/>
    </w:rPr>
  </w:style>
  <w:style w:type="paragraph" w:customStyle="1" w:styleId="ListLabel108">
    <w:name w:val="ListLabel 108"/>
    <w:qFormat/>
    <w:rPr>
      <w:rFonts w:eastAsia="Tahoma" w:cs="Liberation Sans"/>
      <w:sz w:val="24"/>
    </w:rPr>
  </w:style>
  <w:style w:type="paragraph" w:customStyle="1" w:styleId="ListLabel107">
    <w:name w:val="ListLabel 107"/>
    <w:qFormat/>
    <w:rPr>
      <w:rFonts w:eastAsia="Tahoma" w:cs="Liberation Sans"/>
      <w:sz w:val="24"/>
    </w:rPr>
  </w:style>
  <w:style w:type="paragraph" w:customStyle="1" w:styleId="ListLabel106">
    <w:name w:val="ListLabel 106"/>
    <w:qFormat/>
    <w:rPr>
      <w:rFonts w:eastAsia="Tahoma" w:cs="Liberation Sans"/>
      <w:sz w:val="24"/>
    </w:rPr>
  </w:style>
  <w:style w:type="paragraph" w:customStyle="1" w:styleId="ListLabel105">
    <w:name w:val="ListLabel 105"/>
    <w:qFormat/>
    <w:rPr>
      <w:rFonts w:eastAsia="Tahoma" w:cs="Liberation Sans"/>
      <w:sz w:val="24"/>
    </w:rPr>
  </w:style>
  <w:style w:type="paragraph" w:customStyle="1" w:styleId="ListLabel104">
    <w:name w:val="ListLabel 104"/>
    <w:qFormat/>
    <w:rPr>
      <w:rFonts w:eastAsia="Tahoma" w:cs="Liberation Sans"/>
      <w:sz w:val="24"/>
    </w:rPr>
  </w:style>
  <w:style w:type="paragraph" w:customStyle="1" w:styleId="ListLabel103">
    <w:name w:val="ListLabel 103"/>
    <w:qFormat/>
    <w:rPr>
      <w:rFonts w:eastAsia="Tahoma" w:cs="Liberation Sans"/>
      <w:sz w:val="24"/>
    </w:rPr>
  </w:style>
  <w:style w:type="paragraph" w:customStyle="1" w:styleId="ListLabel102">
    <w:name w:val="ListLabel 102"/>
    <w:qFormat/>
    <w:rPr>
      <w:rFonts w:eastAsia="Tahoma" w:cs="Liberation Sans"/>
      <w:sz w:val="24"/>
    </w:rPr>
  </w:style>
  <w:style w:type="paragraph" w:customStyle="1" w:styleId="ListLabel101">
    <w:name w:val="ListLabel 101"/>
    <w:qFormat/>
    <w:rPr>
      <w:rFonts w:eastAsia="Tahoma" w:cs="Liberation Sans"/>
      <w:sz w:val="24"/>
    </w:rPr>
  </w:style>
  <w:style w:type="paragraph" w:customStyle="1" w:styleId="ListLabel100">
    <w:name w:val="ListLabel 100"/>
    <w:qFormat/>
    <w:rPr>
      <w:rFonts w:eastAsia="Tahoma" w:cs="Liberation Sans"/>
      <w:sz w:val="24"/>
    </w:rPr>
  </w:style>
  <w:style w:type="paragraph" w:customStyle="1" w:styleId="ListLabel99">
    <w:name w:val="ListLabel 99"/>
    <w:qFormat/>
    <w:rPr>
      <w:rFonts w:eastAsia="Tahoma" w:cs="Liberation Sans"/>
      <w:sz w:val="24"/>
    </w:rPr>
  </w:style>
  <w:style w:type="paragraph" w:customStyle="1" w:styleId="ListLabel98">
    <w:name w:val="ListLabel 98"/>
    <w:qFormat/>
    <w:rPr>
      <w:rFonts w:eastAsia="Tahoma" w:cs="Liberation Sans"/>
      <w:sz w:val="24"/>
    </w:rPr>
  </w:style>
  <w:style w:type="paragraph" w:customStyle="1" w:styleId="ListLabel97">
    <w:name w:val="ListLabel 97"/>
    <w:qFormat/>
    <w:rPr>
      <w:rFonts w:eastAsia="Tahoma" w:cs="Liberation Sans"/>
      <w:sz w:val="24"/>
    </w:rPr>
  </w:style>
  <w:style w:type="paragraph" w:customStyle="1" w:styleId="ListLabel96">
    <w:name w:val="ListLabel 96"/>
    <w:qFormat/>
    <w:rPr>
      <w:rFonts w:eastAsia="Tahoma" w:cs="Liberation Sans"/>
      <w:sz w:val="24"/>
    </w:rPr>
  </w:style>
  <w:style w:type="paragraph" w:customStyle="1" w:styleId="ListLabel95">
    <w:name w:val="ListLabel 95"/>
    <w:qFormat/>
    <w:rPr>
      <w:rFonts w:eastAsia="Tahoma" w:cs="Liberation Sans"/>
      <w:sz w:val="24"/>
    </w:rPr>
  </w:style>
  <w:style w:type="paragraph" w:customStyle="1" w:styleId="ListLabel94">
    <w:name w:val="ListLabel 94"/>
    <w:qFormat/>
    <w:rPr>
      <w:rFonts w:eastAsia="Tahoma" w:cs="Liberation Sans"/>
      <w:sz w:val="24"/>
    </w:rPr>
  </w:style>
  <w:style w:type="paragraph" w:customStyle="1" w:styleId="ListLabel93">
    <w:name w:val="ListLabel 93"/>
    <w:qFormat/>
    <w:rPr>
      <w:rFonts w:eastAsia="Tahoma" w:cs="Liberation Sans"/>
      <w:sz w:val="24"/>
    </w:rPr>
  </w:style>
  <w:style w:type="paragraph" w:customStyle="1" w:styleId="ListLabel92">
    <w:name w:val="ListLabel 92"/>
    <w:qFormat/>
    <w:rPr>
      <w:rFonts w:eastAsia="Tahoma" w:cs="Liberation Sans"/>
      <w:sz w:val="24"/>
    </w:rPr>
  </w:style>
  <w:style w:type="paragraph" w:customStyle="1" w:styleId="ListLabel91">
    <w:name w:val="ListLabel 91"/>
    <w:qFormat/>
    <w:rPr>
      <w:rFonts w:eastAsia="Tahoma" w:cs="Liberation Sans"/>
      <w:sz w:val="24"/>
    </w:rPr>
  </w:style>
  <w:style w:type="paragraph" w:customStyle="1" w:styleId="ListLabel90">
    <w:name w:val="ListLabel 90"/>
    <w:qFormat/>
    <w:rPr>
      <w:rFonts w:eastAsia="Tahoma" w:cs="Liberation Sans"/>
      <w:sz w:val="24"/>
    </w:rPr>
  </w:style>
  <w:style w:type="paragraph" w:customStyle="1" w:styleId="ListLabel89">
    <w:name w:val="ListLabel 89"/>
    <w:qFormat/>
    <w:rPr>
      <w:rFonts w:eastAsia="Tahoma" w:cs="Liberation Sans"/>
      <w:sz w:val="24"/>
    </w:rPr>
  </w:style>
  <w:style w:type="paragraph" w:customStyle="1" w:styleId="ListLabel88">
    <w:name w:val="ListLabel 88"/>
    <w:qFormat/>
    <w:rPr>
      <w:rFonts w:eastAsia="Tahoma" w:cs="Liberation Sans"/>
      <w:sz w:val="24"/>
    </w:rPr>
  </w:style>
  <w:style w:type="paragraph" w:customStyle="1" w:styleId="ListLabel87">
    <w:name w:val="ListLabel 87"/>
    <w:qFormat/>
    <w:rPr>
      <w:rFonts w:eastAsia="Tahoma" w:cs="Liberation Sans"/>
      <w:sz w:val="24"/>
    </w:rPr>
  </w:style>
  <w:style w:type="paragraph" w:customStyle="1" w:styleId="ListLabel86">
    <w:name w:val="ListLabel 86"/>
    <w:qFormat/>
    <w:rPr>
      <w:rFonts w:eastAsia="Tahoma" w:cs="Liberation Sans"/>
      <w:sz w:val="24"/>
    </w:rPr>
  </w:style>
  <w:style w:type="paragraph" w:customStyle="1" w:styleId="ListLabel85">
    <w:name w:val="ListLabel 85"/>
    <w:qFormat/>
    <w:rPr>
      <w:rFonts w:eastAsia="Tahoma" w:cs="Liberation Sans"/>
      <w:sz w:val="24"/>
    </w:rPr>
  </w:style>
  <w:style w:type="paragraph" w:customStyle="1" w:styleId="ListLabel84">
    <w:name w:val="ListLabel 84"/>
    <w:qFormat/>
    <w:rPr>
      <w:rFonts w:eastAsia="Tahoma" w:cs="Liberation Sans"/>
      <w:sz w:val="24"/>
    </w:rPr>
  </w:style>
  <w:style w:type="paragraph" w:customStyle="1" w:styleId="ListLabel83">
    <w:name w:val="ListLabel 83"/>
    <w:qFormat/>
    <w:rPr>
      <w:rFonts w:eastAsia="Tahoma" w:cs="Liberation Sans"/>
      <w:sz w:val="24"/>
    </w:rPr>
  </w:style>
  <w:style w:type="paragraph" w:customStyle="1" w:styleId="ListLabel82">
    <w:name w:val="ListLabel 82"/>
    <w:qFormat/>
    <w:rPr>
      <w:rFonts w:eastAsia="Tahoma" w:cs="Liberation Sans"/>
      <w:sz w:val="24"/>
    </w:rPr>
  </w:style>
  <w:style w:type="paragraph" w:customStyle="1" w:styleId="ListLabel81">
    <w:name w:val="ListLabel 81"/>
    <w:qFormat/>
    <w:rPr>
      <w:rFonts w:eastAsia="Tahoma" w:cs="Liberation Sans"/>
      <w:sz w:val="24"/>
    </w:rPr>
  </w:style>
  <w:style w:type="paragraph" w:customStyle="1" w:styleId="ListLabel80">
    <w:name w:val="ListLabel 80"/>
    <w:qFormat/>
    <w:rPr>
      <w:rFonts w:eastAsia="Tahoma" w:cs="Liberation Sans"/>
      <w:sz w:val="24"/>
    </w:rPr>
  </w:style>
  <w:style w:type="paragraph" w:customStyle="1" w:styleId="ListLabel79">
    <w:name w:val="ListLabel 79"/>
    <w:qFormat/>
    <w:rPr>
      <w:rFonts w:eastAsia="Tahoma" w:cs="Liberation Sans"/>
      <w:sz w:val="24"/>
    </w:rPr>
  </w:style>
  <w:style w:type="paragraph" w:customStyle="1" w:styleId="ListLabel78">
    <w:name w:val="ListLabel 78"/>
    <w:qFormat/>
    <w:rPr>
      <w:rFonts w:eastAsia="Tahoma" w:cs="Liberation Sans"/>
      <w:sz w:val="24"/>
    </w:rPr>
  </w:style>
  <w:style w:type="paragraph" w:customStyle="1" w:styleId="ListLabel77">
    <w:name w:val="ListLabel 77"/>
    <w:qFormat/>
    <w:rPr>
      <w:rFonts w:eastAsia="Tahoma" w:cs="Liberation Sans"/>
      <w:sz w:val="24"/>
    </w:rPr>
  </w:style>
  <w:style w:type="paragraph" w:customStyle="1" w:styleId="ListLabel76">
    <w:name w:val="ListLabel 76"/>
    <w:qFormat/>
    <w:rPr>
      <w:rFonts w:eastAsia="Tahoma" w:cs="Liberation Sans"/>
      <w:sz w:val="24"/>
    </w:rPr>
  </w:style>
  <w:style w:type="paragraph" w:customStyle="1" w:styleId="ListLabel75">
    <w:name w:val="ListLabel 75"/>
    <w:qFormat/>
    <w:rPr>
      <w:rFonts w:eastAsia="Tahoma" w:cs="Liberation Sans"/>
      <w:sz w:val="24"/>
    </w:rPr>
  </w:style>
  <w:style w:type="paragraph" w:customStyle="1" w:styleId="ListLabel74">
    <w:name w:val="ListLabel 74"/>
    <w:qFormat/>
    <w:rPr>
      <w:rFonts w:eastAsia="Tahoma" w:cs="Liberation Sans"/>
      <w:sz w:val="24"/>
    </w:rPr>
  </w:style>
  <w:style w:type="paragraph" w:customStyle="1" w:styleId="ListLabel73">
    <w:name w:val="ListLabel 73"/>
    <w:qFormat/>
    <w:rPr>
      <w:rFonts w:eastAsia="Tahoma" w:cs="Liberation Sans"/>
      <w:sz w:val="24"/>
    </w:rPr>
  </w:style>
  <w:style w:type="paragraph" w:customStyle="1" w:styleId="ListLabel72">
    <w:name w:val="ListLabel 72"/>
    <w:qFormat/>
    <w:rPr>
      <w:rFonts w:eastAsia="Tahoma" w:cs="Liberation Sans"/>
      <w:sz w:val="24"/>
    </w:rPr>
  </w:style>
  <w:style w:type="paragraph" w:customStyle="1" w:styleId="ListLabel71">
    <w:name w:val="ListLabel 71"/>
    <w:qFormat/>
    <w:rPr>
      <w:rFonts w:eastAsia="Tahoma" w:cs="Liberation Sans"/>
      <w:sz w:val="24"/>
    </w:rPr>
  </w:style>
  <w:style w:type="paragraph" w:customStyle="1" w:styleId="ListLabel70">
    <w:name w:val="ListLabel 70"/>
    <w:qFormat/>
    <w:rPr>
      <w:rFonts w:eastAsia="Tahoma" w:cs="Liberation Sans"/>
      <w:sz w:val="24"/>
    </w:rPr>
  </w:style>
  <w:style w:type="paragraph" w:customStyle="1" w:styleId="ListLabel69">
    <w:name w:val="ListLabel 69"/>
    <w:qFormat/>
    <w:rPr>
      <w:rFonts w:eastAsia="Tahoma" w:cs="Liberation Sans"/>
      <w:sz w:val="24"/>
    </w:rPr>
  </w:style>
  <w:style w:type="paragraph" w:customStyle="1" w:styleId="55LTGliederung10">
    <w:name w:val="Заглавие55_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20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5LTGliederung20">
    <w:name w:val="Заглавие55_~LT~Gliederung 2"/>
    <w:basedOn w:val="55LTGliederung10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55LTGliederung30">
    <w:name w:val="Заглавие55_~LT~Gliederung 3"/>
    <w:basedOn w:val="55LTGliederung20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55LTGliederung40">
    <w:name w:val="Заглавие55_~LT~Gliederung 4"/>
    <w:basedOn w:val="55LTGliederung30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55LTGliederung50">
    <w:name w:val="Заглавие55_~LT~Gliederung 5"/>
    <w:basedOn w:val="55LTGliederung40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55LTGliederung60">
    <w:name w:val="Заглавие55_~LT~Gliederung 6"/>
    <w:basedOn w:val="55LTGliederung50"/>
    <w:qFormat/>
  </w:style>
  <w:style w:type="paragraph" w:customStyle="1" w:styleId="55LTGliederung70">
    <w:name w:val="Заглавие55_~LT~Gliederung 7"/>
    <w:basedOn w:val="55LTGliederung60"/>
    <w:qFormat/>
  </w:style>
  <w:style w:type="paragraph" w:customStyle="1" w:styleId="55LTGliederung80">
    <w:name w:val="Заглавие55_~LT~Gliederung 8"/>
    <w:basedOn w:val="55LTGliederung70"/>
    <w:qFormat/>
  </w:style>
  <w:style w:type="paragraph" w:customStyle="1" w:styleId="55LTGliederung90">
    <w:name w:val="Заглавие55_~LT~Gliederung 9"/>
    <w:basedOn w:val="55LTGliederung80"/>
    <w:qFormat/>
  </w:style>
  <w:style w:type="paragraph" w:customStyle="1" w:styleId="55LTTitel0">
    <w:name w:val="Заглавие55_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20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55LTUntertitel0">
    <w:name w:val="Заглавие55_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20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5LTNotizen0">
    <w:name w:val="Заглавие55_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55LTHintergrundobjekte0">
    <w:name w:val="Заглавие55_~LT~Hintergrundobjekte"/>
    <w:qFormat/>
    <w:rPr>
      <w:rFonts w:eastAsia="Tahoma" w:cs="Liberation Sans"/>
      <w:sz w:val="24"/>
    </w:rPr>
  </w:style>
  <w:style w:type="paragraph" w:customStyle="1" w:styleId="55LTHintergrund0">
    <w:name w:val="Заглавие55_~LT~Hintergrund"/>
    <w:qFormat/>
    <w:pPr>
      <w:jc w:val="center"/>
    </w:pPr>
    <w:rPr>
      <w:rFonts w:eastAsia="Tahoma" w:cs="Liberation Sans"/>
      <w:sz w:val="24"/>
    </w:rPr>
  </w:style>
  <w:style w:type="paragraph" w:customStyle="1" w:styleId="56LTGliederung10">
    <w:name w:val="Заглавие56_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20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6LTGliederung20">
    <w:name w:val="Заглавие56_~LT~Gliederung 2"/>
    <w:basedOn w:val="56LTGliederung10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56LTGliederung30">
    <w:name w:val="Заглавие56_~LT~Gliederung 3"/>
    <w:basedOn w:val="56LTGliederung20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56LTGliederung40">
    <w:name w:val="Заглавие56_~LT~Gliederung 4"/>
    <w:basedOn w:val="56LTGliederung30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56LTGliederung50">
    <w:name w:val="Заглавие56_~LT~Gliederung 5"/>
    <w:basedOn w:val="56LTGliederung40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56LTGliederung60">
    <w:name w:val="Заглавие56_~LT~Gliederung 6"/>
    <w:basedOn w:val="56LTGliederung50"/>
    <w:qFormat/>
  </w:style>
  <w:style w:type="paragraph" w:customStyle="1" w:styleId="56LTGliederung70">
    <w:name w:val="Заглавие56_~LT~Gliederung 7"/>
    <w:basedOn w:val="56LTGliederung60"/>
    <w:qFormat/>
  </w:style>
  <w:style w:type="paragraph" w:customStyle="1" w:styleId="56LTGliederung80">
    <w:name w:val="Заглавие56_~LT~Gliederung 8"/>
    <w:basedOn w:val="56LTGliederung70"/>
    <w:qFormat/>
  </w:style>
  <w:style w:type="paragraph" w:customStyle="1" w:styleId="56LTGliederung90">
    <w:name w:val="Заглавие56_~LT~Gliederung 9"/>
    <w:basedOn w:val="56LTGliederung80"/>
    <w:qFormat/>
  </w:style>
  <w:style w:type="paragraph" w:customStyle="1" w:styleId="56LTTitel0">
    <w:name w:val="Заглавие56_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20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56LTUntertitel0">
    <w:name w:val="Заглавие56_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20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6LTNotizen0">
    <w:name w:val="Заглавие56_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56LTHintergrundobjekte0">
    <w:name w:val="Заглавие56_~LT~Hintergrundobjekte"/>
    <w:qFormat/>
    <w:rPr>
      <w:rFonts w:eastAsia="Tahoma" w:cs="Liberation Sans"/>
      <w:sz w:val="24"/>
    </w:rPr>
  </w:style>
  <w:style w:type="paragraph" w:customStyle="1" w:styleId="56LTHintergrund0">
    <w:name w:val="Заглавие56_~LT~Hintergrund"/>
    <w:qFormat/>
    <w:pPr>
      <w:jc w:val="center"/>
    </w:pPr>
    <w:rPr>
      <w:rFonts w:eastAsia="Tahoma" w:cs="Liberation Sans"/>
      <w:sz w:val="24"/>
    </w:rPr>
  </w:style>
  <w:style w:type="paragraph" w:customStyle="1" w:styleId="52LTGliederung10">
    <w:name w:val="Заглавие52_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315" w:line="242" w:lineRule="auto"/>
      <w:ind w:left="540" w:hanging="540"/>
    </w:pPr>
    <w:rPr>
      <w:rFonts w:ascii="Microsoft YaHei" w:eastAsia="Tahoma" w:hAnsi="Microsoft YaHei" w:cs="Liberation Sans"/>
      <w:color w:val="000000"/>
      <w:sz w:val="70"/>
    </w:rPr>
  </w:style>
  <w:style w:type="paragraph" w:customStyle="1" w:styleId="52LTGliederung20">
    <w:name w:val="Заглавие52_~LT~Gliederung 2"/>
    <w:basedOn w:val="52LTGliederung10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49"/>
      <w:ind w:left="1170" w:hanging="450"/>
    </w:pPr>
    <w:rPr>
      <w:sz w:val="54"/>
    </w:rPr>
  </w:style>
  <w:style w:type="paragraph" w:customStyle="1" w:styleId="52LTGliederung30">
    <w:name w:val="Заглавие52_~LT~Gliederung 3"/>
    <w:basedOn w:val="52LTGliederung20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87"/>
      <w:ind w:left="1800" w:hanging="360"/>
    </w:pPr>
    <w:rPr>
      <w:sz w:val="44"/>
    </w:rPr>
  </w:style>
  <w:style w:type="paragraph" w:customStyle="1" w:styleId="52LTGliederung40">
    <w:name w:val="Заглавие52_~LT~Gliederung 4"/>
    <w:basedOn w:val="52LTGliederung30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27"/>
      <w:ind w:left="2520"/>
    </w:pPr>
  </w:style>
  <w:style w:type="paragraph" w:customStyle="1" w:styleId="52LTGliederung50">
    <w:name w:val="Заглавие52_~LT~Gliederung 5"/>
    <w:basedOn w:val="52LTGliederung40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62"/>
      <w:ind w:left="3240"/>
    </w:pPr>
  </w:style>
  <w:style w:type="paragraph" w:customStyle="1" w:styleId="52LTGliederung60">
    <w:name w:val="Заглавие52_~LT~Gliederung 6"/>
    <w:basedOn w:val="52LTGliederung50"/>
    <w:qFormat/>
  </w:style>
  <w:style w:type="paragraph" w:customStyle="1" w:styleId="52LTGliederung70">
    <w:name w:val="Заглавие52_~LT~Gliederung 7"/>
    <w:basedOn w:val="52LTGliederung60"/>
    <w:qFormat/>
  </w:style>
  <w:style w:type="paragraph" w:customStyle="1" w:styleId="52LTGliederung80">
    <w:name w:val="Заглавие52_~LT~Gliederung 8"/>
    <w:basedOn w:val="52LTGliederung70"/>
    <w:qFormat/>
  </w:style>
  <w:style w:type="paragraph" w:customStyle="1" w:styleId="52LTGliederung90">
    <w:name w:val="Заглавие52_~LT~Gliederung 9"/>
    <w:basedOn w:val="52LTGliederung80"/>
    <w:qFormat/>
  </w:style>
  <w:style w:type="paragraph" w:customStyle="1" w:styleId="52LTTitel0">
    <w:name w:val="Заглавие52_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42" w:lineRule="auto"/>
    </w:pPr>
    <w:rPr>
      <w:rFonts w:ascii="Microsoft YaHei" w:eastAsia="Tahoma" w:hAnsi="Microsoft YaHei" w:cs="Liberation Sans"/>
      <w:color w:val="000000"/>
      <w:sz w:val="98"/>
    </w:rPr>
  </w:style>
  <w:style w:type="paragraph" w:customStyle="1" w:styleId="52LTUntertitel0">
    <w:name w:val="Заглавие52_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5" w:line="242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52LTNotizen0">
    <w:name w:val="Заглавие52_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52LTHintergrundobjekte0">
    <w:name w:val="Заглавие52_~LT~Hintergrundobjekte"/>
    <w:qFormat/>
    <w:rPr>
      <w:rFonts w:eastAsia="Tahoma" w:cs="Liberation Sans"/>
      <w:sz w:val="24"/>
    </w:rPr>
  </w:style>
  <w:style w:type="paragraph" w:customStyle="1" w:styleId="52LTHintergrund0">
    <w:name w:val="Заглавие52_~LT~Hintergrund"/>
    <w:qFormat/>
    <w:pPr>
      <w:jc w:val="center"/>
    </w:pPr>
    <w:rPr>
      <w:rFonts w:eastAsia="Tahoma" w:cs="Liberation Sans"/>
      <w:sz w:val="24"/>
    </w:rPr>
  </w:style>
  <w:style w:type="paragraph" w:customStyle="1" w:styleId="71LTGliederung10">
    <w:name w:val="Заглавие71_~LT~Gliederung 1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20" w:lineRule="auto"/>
      <w:ind w:left="540" w:hanging="540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1LTGliederung20">
    <w:name w:val="Заглавие71_~LT~Gliederung 2"/>
    <w:basedOn w:val="71LTGliederung10"/>
    <w:qFormat/>
    <w:pPr>
      <w:tabs>
        <w:tab w:val="left" w:pos="245"/>
        <w:tab w:val="left" w:pos="952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after="227"/>
      <w:ind w:left="1170" w:hanging="450"/>
    </w:pPr>
    <w:rPr>
      <w:sz w:val="56"/>
    </w:rPr>
  </w:style>
  <w:style w:type="paragraph" w:customStyle="1" w:styleId="71LTGliederung30">
    <w:name w:val="Заглавие71_~LT~Gliederung 3"/>
    <w:basedOn w:val="71LTGliederung20"/>
    <w:qFormat/>
    <w:pPr>
      <w:tabs>
        <w:tab w:val="left" w:pos="322"/>
        <w:tab w:val="left" w:pos="1030"/>
        <w:tab w:val="left" w:pos="1737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after="170"/>
      <w:ind w:left="1800" w:hanging="360"/>
    </w:pPr>
    <w:rPr>
      <w:sz w:val="48"/>
    </w:rPr>
  </w:style>
  <w:style w:type="paragraph" w:customStyle="1" w:styleId="71LTGliederung40">
    <w:name w:val="Заглавие71_~LT~Gliederung 4"/>
    <w:basedOn w:val="71LTGliederung30"/>
    <w:qFormat/>
    <w:pPr>
      <w:tabs>
        <w:tab w:val="clear" w:pos="322"/>
        <w:tab w:val="clear" w:pos="1030"/>
        <w:tab w:val="clear" w:pos="1737"/>
        <w:tab w:val="clear" w:pos="2445"/>
        <w:tab w:val="clear" w:pos="3152"/>
        <w:tab w:val="clear" w:pos="3860"/>
        <w:tab w:val="clear" w:pos="4567"/>
        <w:tab w:val="clear" w:pos="5275"/>
        <w:tab w:val="clear" w:pos="5982"/>
        <w:tab w:val="clear" w:pos="6690"/>
        <w:tab w:val="clear" w:pos="7397"/>
        <w:tab w:val="clear" w:pos="8105"/>
        <w:tab w:val="clear" w:pos="8812"/>
        <w:tab w:val="clear" w:pos="9520"/>
        <w:tab w:val="clear" w:pos="10227"/>
        <w:tab w:val="clear" w:pos="10935"/>
        <w:tab w:val="clear" w:pos="11642"/>
        <w:tab w:val="clear" w:pos="12350"/>
        <w:tab w:val="clear" w:pos="13057"/>
        <w:tab w:val="clear" w:pos="13764"/>
        <w:tab w:val="left" w:pos="310"/>
        <w:tab w:val="left" w:pos="1017"/>
        <w:tab w:val="left" w:pos="1725"/>
        <w:tab w:val="left" w:pos="2432"/>
        <w:tab w:val="left" w:pos="3140"/>
        <w:tab w:val="left" w:pos="3847"/>
        <w:tab w:val="left" w:pos="4555"/>
        <w:tab w:val="left" w:pos="5262"/>
        <w:tab w:val="left" w:pos="5970"/>
        <w:tab w:val="left" w:pos="6677"/>
        <w:tab w:val="left" w:pos="7385"/>
        <w:tab w:val="left" w:pos="8092"/>
        <w:tab w:val="left" w:pos="8800"/>
        <w:tab w:val="left" w:pos="9507"/>
        <w:tab w:val="left" w:pos="10215"/>
        <w:tab w:val="left" w:pos="10922"/>
        <w:tab w:val="left" w:pos="11630"/>
        <w:tab w:val="left" w:pos="12337"/>
        <w:tab w:val="left" w:pos="13044"/>
        <w:tab w:val="left" w:pos="13752"/>
      </w:tabs>
      <w:spacing w:after="115"/>
      <w:ind w:left="2520"/>
    </w:pPr>
    <w:rPr>
      <w:sz w:val="40"/>
    </w:rPr>
  </w:style>
  <w:style w:type="paragraph" w:customStyle="1" w:styleId="71LTGliederung50">
    <w:name w:val="Заглавие71_~LT~Gliederung 5"/>
    <w:basedOn w:val="71LTGliederung40"/>
    <w:qFormat/>
    <w:pPr>
      <w:tabs>
        <w:tab w:val="clear" w:pos="310"/>
        <w:tab w:val="clear" w:pos="1017"/>
        <w:tab w:val="clear" w:pos="1725"/>
        <w:tab w:val="clear" w:pos="2432"/>
        <w:tab w:val="clear" w:pos="3140"/>
        <w:tab w:val="clear" w:pos="3847"/>
        <w:tab w:val="clear" w:pos="4555"/>
        <w:tab w:val="clear" w:pos="5262"/>
        <w:tab w:val="clear" w:pos="5970"/>
        <w:tab w:val="clear" w:pos="6677"/>
        <w:tab w:val="clear" w:pos="7385"/>
        <w:tab w:val="clear" w:pos="8092"/>
        <w:tab w:val="clear" w:pos="8800"/>
        <w:tab w:val="clear" w:pos="9507"/>
        <w:tab w:val="clear" w:pos="10215"/>
        <w:tab w:val="clear" w:pos="10922"/>
        <w:tab w:val="clear" w:pos="11630"/>
        <w:tab w:val="clear" w:pos="12337"/>
        <w:tab w:val="clear" w:pos="13044"/>
        <w:tab w:val="clear" w:pos="13752"/>
        <w:tab w:val="left" w:pos="297"/>
        <w:tab w:val="left" w:pos="1005"/>
        <w:tab w:val="left" w:pos="1712"/>
        <w:tab w:val="left" w:pos="2420"/>
        <w:tab w:val="left" w:pos="3127"/>
        <w:tab w:val="left" w:pos="3835"/>
        <w:tab w:val="left" w:pos="4542"/>
        <w:tab w:val="left" w:pos="5250"/>
        <w:tab w:val="left" w:pos="5957"/>
        <w:tab w:val="left" w:pos="6665"/>
        <w:tab w:val="left" w:pos="7372"/>
        <w:tab w:val="left" w:pos="8080"/>
        <w:tab w:val="left" w:pos="8787"/>
        <w:tab w:val="left" w:pos="9495"/>
        <w:tab w:val="left" w:pos="10202"/>
        <w:tab w:val="left" w:pos="10910"/>
        <w:tab w:val="left" w:pos="11617"/>
        <w:tab w:val="left" w:pos="12324"/>
        <w:tab w:val="left" w:pos="13032"/>
        <w:tab w:val="left" w:pos="13740"/>
      </w:tabs>
      <w:spacing w:after="57"/>
      <w:ind w:left="3240"/>
    </w:pPr>
  </w:style>
  <w:style w:type="paragraph" w:customStyle="1" w:styleId="71LTGliederung60">
    <w:name w:val="Заглавие71_~LT~Gliederung 6"/>
    <w:basedOn w:val="71LTGliederung50"/>
    <w:qFormat/>
  </w:style>
  <w:style w:type="paragraph" w:customStyle="1" w:styleId="71LTGliederung70">
    <w:name w:val="Заглавие71_~LT~Gliederung 7"/>
    <w:basedOn w:val="71LTGliederung60"/>
    <w:qFormat/>
  </w:style>
  <w:style w:type="paragraph" w:customStyle="1" w:styleId="71LTGliederung80">
    <w:name w:val="Заглавие71_~LT~Gliederung 8"/>
    <w:basedOn w:val="71LTGliederung70"/>
    <w:qFormat/>
  </w:style>
  <w:style w:type="paragraph" w:customStyle="1" w:styleId="71LTGliederung90">
    <w:name w:val="Заглавие71_~LT~Gliederung 9"/>
    <w:basedOn w:val="71LTGliederung80"/>
    <w:qFormat/>
  </w:style>
  <w:style w:type="paragraph" w:customStyle="1" w:styleId="71LTTitel0">
    <w:name w:val="Заглавие71_~LT~Titel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line="220" w:lineRule="auto"/>
      <w:jc w:val="center"/>
    </w:pPr>
    <w:rPr>
      <w:rFonts w:ascii="Microsoft YaHei" w:eastAsia="Tahoma" w:hAnsi="Microsoft YaHei" w:cs="Liberation Sans"/>
      <w:color w:val="000000"/>
      <w:sz w:val="88"/>
    </w:rPr>
  </w:style>
  <w:style w:type="paragraph" w:customStyle="1" w:styleId="71LTUntertitel0">
    <w:name w:val="Заглавие71_~LT~Untertitel"/>
    <w:qFormat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pacing w:after="282" w:line="220" w:lineRule="auto"/>
      <w:ind w:left="540" w:hanging="540"/>
      <w:jc w:val="center"/>
    </w:pPr>
    <w:rPr>
      <w:rFonts w:ascii="Microsoft YaHei" w:eastAsia="Tahoma" w:hAnsi="Microsoft YaHei" w:cs="Liberation Sans"/>
      <w:color w:val="000000"/>
      <w:sz w:val="64"/>
    </w:rPr>
  </w:style>
  <w:style w:type="paragraph" w:customStyle="1" w:styleId="71LTNotizen0">
    <w:name w:val="Заглавие71_~LT~Notizen"/>
    <w:qFormat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pacing w:before="90"/>
    </w:pPr>
    <w:rPr>
      <w:rFonts w:ascii="Mangal" w:eastAsia="Tahoma" w:hAnsi="Mangal" w:cs="Liberation Sans"/>
      <w:color w:val="000000"/>
      <w:sz w:val="24"/>
    </w:rPr>
  </w:style>
  <w:style w:type="paragraph" w:customStyle="1" w:styleId="71LTHintergrundobjekte0">
    <w:name w:val="Заглавие71_~LT~Hintergrundobjekte"/>
    <w:qFormat/>
    <w:rPr>
      <w:rFonts w:eastAsia="Tahoma" w:cs="Liberation Sans"/>
      <w:sz w:val="24"/>
    </w:rPr>
  </w:style>
  <w:style w:type="paragraph" w:customStyle="1" w:styleId="71LTHintergrund0">
    <w:name w:val="Заглавие71_~LT~Hintergrund"/>
    <w:qFormat/>
    <w:pPr>
      <w:jc w:val="center"/>
    </w:pPr>
    <w:rPr>
      <w:rFonts w:eastAsia="Tahoma" w:cs="Liberation Sans"/>
      <w:sz w:val="24"/>
    </w:rPr>
  </w:style>
  <w:style w:type="character" w:styleId="afb">
    <w:name w:val="Hyperlink"/>
    <w:basedOn w:val="a1"/>
    <w:uiPriority w:val="99"/>
    <w:unhideWhenUsed/>
    <w:rsid w:val="003E4FC6"/>
    <w:rPr>
      <w:color w:val="0000FF" w:themeColor="hyperlink"/>
      <w:u w:val="single"/>
    </w:rPr>
  </w:style>
  <w:style w:type="paragraph" w:customStyle="1" w:styleId="3f3f3f3f3f3f3f">
    <w:name w:val="О3fб3fы3fч3fн3fы3fй3f"/>
    <w:rsid w:val="00CC5F95"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autoSpaceDE w:val="0"/>
      <w:autoSpaceDN w:val="0"/>
      <w:adjustRightInd w:val="0"/>
      <w:spacing w:line="223" w:lineRule="auto"/>
    </w:pPr>
    <w:rPr>
      <w:rFonts w:ascii="Microsoft YaHei" w:eastAsia="Microsoft YaHei" w:hAnsi="Arial" w:cs="Microsoft YaHei"/>
      <w:color w:val="FFFFFF"/>
      <w:sz w:val="36"/>
      <w:szCs w:val="36"/>
      <w:lang w:bidi="ar-SA"/>
    </w:rPr>
  </w:style>
  <w:style w:type="paragraph" w:styleId="afc">
    <w:name w:val="Balloon Text"/>
    <w:basedOn w:val="a"/>
    <w:link w:val="afd"/>
    <w:uiPriority w:val="99"/>
    <w:semiHidden/>
    <w:unhideWhenUsed/>
    <w:rsid w:val="00383B91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afd">
    <w:name w:val="Текст выноски Знак"/>
    <w:basedOn w:val="a1"/>
    <w:link w:val="afc"/>
    <w:uiPriority w:val="99"/>
    <w:semiHidden/>
    <w:rsid w:val="00383B91"/>
    <w:rPr>
      <w:rFonts w:ascii="Tahoma" w:eastAsia="Tahoma" w:hAnsi="Tahoma"/>
      <w:color w:val="FFFFFF"/>
      <w:sz w:val="16"/>
      <w:szCs w:val="14"/>
    </w:rPr>
  </w:style>
  <w:style w:type="paragraph" w:customStyle="1" w:styleId="s3">
    <w:name w:val="s_3"/>
    <w:basedOn w:val="a"/>
    <w:rsid w:val="005938FA"/>
    <w:pPr>
      <w:tabs>
        <w:tab w:val="clear" w:pos="0"/>
        <w:tab w:val="clear" w:pos="707"/>
        <w:tab w:val="clear" w:pos="1414"/>
        <w:tab w:val="clear" w:pos="2122"/>
        <w:tab w:val="clear" w:pos="2830"/>
        <w:tab w:val="clear" w:pos="3537"/>
        <w:tab w:val="clear" w:pos="4245"/>
        <w:tab w:val="clear" w:pos="4952"/>
        <w:tab w:val="clear" w:pos="5660"/>
        <w:tab w:val="clear" w:pos="6367"/>
        <w:tab w:val="clear" w:pos="7075"/>
        <w:tab w:val="clear" w:pos="7782"/>
        <w:tab w:val="clear" w:pos="8490"/>
        <w:tab w:val="clear" w:pos="9197"/>
        <w:tab w:val="clear" w:pos="9905"/>
        <w:tab w:val="clear" w:pos="10612"/>
        <w:tab w:val="clear" w:pos="11320"/>
        <w:tab w:val="clear" w:pos="12027"/>
        <w:tab w:val="clear" w:pos="12735"/>
        <w:tab w:val="clear" w:pos="13442"/>
        <w:tab w:val="clear" w:pos="14150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ru-RU" w:bidi="ar-SA"/>
    </w:rPr>
  </w:style>
  <w:style w:type="paragraph" w:styleId="afe">
    <w:name w:val="Normal (Web)"/>
    <w:basedOn w:val="a"/>
    <w:uiPriority w:val="99"/>
    <w:unhideWhenUsed/>
    <w:rsid w:val="005938FA"/>
    <w:pPr>
      <w:tabs>
        <w:tab w:val="clear" w:pos="0"/>
        <w:tab w:val="clear" w:pos="707"/>
        <w:tab w:val="clear" w:pos="1414"/>
        <w:tab w:val="clear" w:pos="2122"/>
        <w:tab w:val="clear" w:pos="2830"/>
        <w:tab w:val="clear" w:pos="3537"/>
        <w:tab w:val="clear" w:pos="4245"/>
        <w:tab w:val="clear" w:pos="4952"/>
        <w:tab w:val="clear" w:pos="5660"/>
        <w:tab w:val="clear" w:pos="6367"/>
        <w:tab w:val="clear" w:pos="7075"/>
        <w:tab w:val="clear" w:pos="7782"/>
        <w:tab w:val="clear" w:pos="8490"/>
        <w:tab w:val="clear" w:pos="9197"/>
        <w:tab w:val="clear" w:pos="9905"/>
        <w:tab w:val="clear" w:pos="10612"/>
        <w:tab w:val="clear" w:pos="11320"/>
        <w:tab w:val="clear" w:pos="12027"/>
        <w:tab w:val="clear" w:pos="12735"/>
        <w:tab w:val="clear" w:pos="13442"/>
        <w:tab w:val="clear" w:pos="14150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ru-RU" w:bidi="ar-SA"/>
    </w:rPr>
  </w:style>
  <w:style w:type="paragraph" w:customStyle="1" w:styleId="s1">
    <w:name w:val="s_1"/>
    <w:basedOn w:val="a"/>
    <w:rsid w:val="005938FA"/>
    <w:pPr>
      <w:tabs>
        <w:tab w:val="clear" w:pos="0"/>
        <w:tab w:val="clear" w:pos="707"/>
        <w:tab w:val="clear" w:pos="1414"/>
        <w:tab w:val="clear" w:pos="2122"/>
        <w:tab w:val="clear" w:pos="2830"/>
        <w:tab w:val="clear" w:pos="3537"/>
        <w:tab w:val="clear" w:pos="4245"/>
        <w:tab w:val="clear" w:pos="4952"/>
        <w:tab w:val="clear" w:pos="5660"/>
        <w:tab w:val="clear" w:pos="6367"/>
        <w:tab w:val="clear" w:pos="7075"/>
        <w:tab w:val="clear" w:pos="7782"/>
        <w:tab w:val="clear" w:pos="8490"/>
        <w:tab w:val="clear" w:pos="9197"/>
        <w:tab w:val="clear" w:pos="9905"/>
        <w:tab w:val="clear" w:pos="10612"/>
        <w:tab w:val="clear" w:pos="11320"/>
        <w:tab w:val="clear" w:pos="12027"/>
        <w:tab w:val="clear" w:pos="12735"/>
        <w:tab w:val="clear" w:pos="13442"/>
        <w:tab w:val="clear" w:pos="14150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25</Pages>
  <Words>13078</Words>
  <Characters>74549</Characters>
  <Application>Microsoft Office Word</Application>
  <DocSecurity>0</DocSecurity>
  <Lines>621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Вопрос: ...Об НДФЛ при списании банком безнадежного долга физлица, не являющегося взаимозависимым, если обязанность по возврату суммы долга не прекращена.(Письмо Минфина России от 04.05.2018 N 03-04-06/30308)</vt:lpstr>
    </vt:vector>
  </TitlesOfParts>
  <Company>КонсультантПлюс Версия 4017.00.93</Company>
  <LinksUpToDate>false</LinksUpToDate>
  <CharactersWithSpaces>87453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Вопрос: ...Об НДФЛ при списании банком безнадежного долга физлица, не являющегося взаимозависимым, если обязанность по возврату суммы долга не прекращена.(Письмо Минфина России от 04.05.2018 N 03-04-06/30308)</dc:title>
  <dc:subject/>
  <dc:creator/>
  <dc:description/>
  <cp:lastModifiedBy>LN-HOME</cp:lastModifiedBy>
  <cp:revision>1013</cp:revision>
  <dcterms:created xsi:type="dcterms:W3CDTF">2018-06-01T15:28:00Z</dcterms:created>
  <dcterms:modified xsi:type="dcterms:W3CDTF">2022-04-15T01:22:00Z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4017.00.93</vt:lpwstr>
  </property>
</Properties>
</file>